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18"/>
          <w:szCs w:val="18"/>
        </w:rPr>
      </w:pPr>
      <w:r>
        <w:rPr>
          <w:rFonts w:ascii="微软雅黑" w:hAnsi="微软雅黑" w:eastAsia="微软雅黑" w:cs="微软雅黑"/>
          <w:i w:val="0"/>
          <w:iCs w:val="0"/>
          <w:caps w:val="0"/>
          <w:color w:val="333333"/>
          <w:spacing w:val="0"/>
          <w:sz w:val="45"/>
          <w:szCs w:val="45"/>
          <w:bdr w:val="none" w:color="auto" w:sz="0" w:space="0"/>
          <w:shd w:val="clear" w:fill="FFFFFF"/>
        </w:rPr>
        <w:t>土地管理法</w:t>
      </w:r>
      <w:r>
        <w:rPr>
          <w:rFonts w:hint="eastAsia" w:ascii="微软雅黑" w:hAnsi="微软雅黑" w:eastAsia="微软雅黑" w:cs="微软雅黑"/>
          <w:i w:val="0"/>
          <w:iCs w:val="0"/>
          <w:caps w:val="0"/>
          <w:color w:val="777777"/>
          <w:spacing w:val="0"/>
          <w:sz w:val="24"/>
          <w:szCs w:val="24"/>
          <w:bdr w:val="none" w:color="auto" w:sz="0" w:space="0"/>
          <w:shd w:val="clear" w:fill="FFFFFF"/>
        </w:rPr>
        <w:t> - 中华人民共和国土地管理法(2004年修正版)</w:t>
      </w:r>
      <w:r>
        <w:rPr>
          <w:i w:val="0"/>
          <w:iCs w:val="0"/>
          <w:caps w:val="0"/>
          <w:color w:val="000000"/>
          <w:spacing w:val="0"/>
          <w:sz w:val="18"/>
          <w:szCs w:val="18"/>
          <w:bdr w:val="none" w:color="auto" w:sz="0" w:space="0"/>
          <w:shd w:val="clear" w:fill="FFFFFF"/>
        </w:rPr>
        <w:t> </w:t>
      </w:r>
      <w:r>
        <w:rPr>
          <w:i w:val="0"/>
          <w:iCs w:val="0"/>
          <w:caps w:val="0"/>
          <w:color w:val="319818"/>
          <w:spacing w:val="0"/>
          <w:sz w:val="21"/>
          <w:szCs w:val="21"/>
          <w:u w:val="none"/>
          <w:shd w:val="clear" w:fill="FFFFFF"/>
        </w:rPr>
        <w:fldChar w:fldCharType="begin"/>
      </w:r>
      <w:r>
        <w:rPr>
          <w:i w:val="0"/>
          <w:iCs w:val="0"/>
          <w:caps w:val="0"/>
          <w:color w:val="319818"/>
          <w:spacing w:val="0"/>
          <w:sz w:val="21"/>
          <w:szCs w:val="21"/>
          <w:u w:val="none"/>
          <w:shd w:val="clear" w:fill="FFFFFF"/>
        </w:rPr>
        <w:instrText xml:space="preserve"> HYPERLINK "https://baike.so.com/create/edit/?eid=2724405&amp;sid=2875897" </w:instrText>
      </w:r>
      <w:r>
        <w:rPr>
          <w:i w:val="0"/>
          <w:iCs w:val="0"/>
          <w:caps w:val="0"/>
          <w:color w:val="319818"/>
          <w:spacing w:val="0"/>
          <w:sz w:val="21"/>
          <w:szCs w:val="21"/>
          <w:u w:val="none"/>
          <w:shd w:val="clear" w:fill="FFFFFF"/>
        </w:rPr>
        <w:fldChar w:fldCharType="separate"/>
      </w:r>
      <w:r>
        <w:rPr>
          <w:rStyle w:val="9"/>
          <w:i w:val="0"/>
          <w:iCs w:val="0"/>
          <w:caps w:val="0"/>
          <w:color w:val="319818"/>
          <w:spacing w:val="0"/>
          <w:sz w:val="21"/>
          <w:szCs w:val="21"/>
          <w:u w:val="none"/>
          <w:shd w:val="clear" w:fill="FFFFFF"/>
        </w:rPr>
        <w:t>免费编辑</w:t>
      </w:r>
      <w:r>
        <w:rPr>
          <w:i w:val="0"/>
          <w:iCs w:val="0"/>
          <w:caps w:val="0"/>
          <w:color w:val="319818"/>
          <w:spacing w:val="0"/>
          <w:sz w:val="21"/>
          <w:szCs w:val="21"/>
          <w:u w:val="none"/>
          <w:shd w:val="clear" w:fill="FFFFFF"/>
        </w:rPr>
        <w:fldChar w:fldCharType="end"/>
      </w:r>
      <w:r>
        <w:rPr>
          <w:i w:val="0"/>
          <w:iCs w:val="0"/>
          <w:caps w:val="0"/>
          <w:color w:val="000000"/>
          <w:spacing w:val="0"/>
          <w:sz w:val="18"/>
          <w:szCs w:val="18"/>
          <w:shd w:val="clear" w:fill="FFFFFF"/>
        </w:rPr>
        <w:t> </w:t>
      </w:r>
      <w:r>
        <w:rPr>
          <w:rFonts w:ascii="Arial" w:hAnsi="Arial" w:cs="Arial"/>
          <w:i w:val="0"/>
          <w:iCs w:val="0"/>
          <w:caps w:val="0"/>
          <w:color w:val="319818"/>
          <w:spacing w:val="0"/>
          <w:sz w:val="21"/>
          <w:szCs w:val="21"/>
          <w:u w:val="none"/>
          <w:shd w:val="clear" w:fill="FFFFFF"/>
        </w:rPr>
        <w:fldChar w:fldCharType="begin"/>
      </w:r>
      <w:r>
        <w:rPr>
          <w:rFonts w:ascii="Arial" w:hAnsi="Arial" w:cs="Arial"/>
          <w:i w:val="0"/>
          <w:iCs w:val="0"/>
          <w:caps w:val="0"/>
          <w:color w:val="319818"/>
          <w:spacing w:val="0"/>
          <w:sz w:val="21"/>
          <w:szCs w:val="21"/>
          <w:u w:val="none"/>
          <w:shd w:val="clear" w:fill="FFFFFF"/>
        </w:rPr>
        <w:instrText xml:space="preserve"> HYPERLINK "javascript:;" </w:instrText>
      </w:r>
      <w:r>
        <w:rPr>
          <w:rFonts w:ascii="Arial" w:hAnsi="Arial" w:cs="Arial"/>
          <w:i w:val="0"/>
          <w:iCs w:val="0"/>
          <w:caps w:val="0"/>
          <w:color w:val="319818"/>
          <w:spacing w:val="0"/>
          <w:sz w:val="21"/>
          <w:szCs w:val="21"/>
          <w:u w:val="none"/>
          <w:shd w:val="clear" w:fill="FFFFFF"/>
        </w:rPr>
        <w:fldChar w:fldCharType="separate"/>
      </w:r>
      <w:r>
        <w:rPr>
          <w:rStyle w:val="9"/>
          <w:rFonts w:hint="default" w:ascii="Arial" w:hAnsi="Arial" w:cs="Arial"/>
          <w:i w:val="0"/>
          <w:iCs w:val="0"/>
          <w:caps w:val="0"/>
          <w:color w:val="319818"/>
          <w:spacing w:val="0"/>
          <w:sz w:val="21"/>
          <w:szCs w:val="21"/>
          <w:u w:val="none"/>
          <w:shd w:val="clear" w:fill="FFFFFF"/>
        </w:rPr>
        <w:t>修改义项名</w:t>
      </w:r>
      <w:r>
        <w:rPr>
          <w:rFonts w:hint="default" w:ascii="Arial" w:hAnsi="Arial" w:cs="Arial"/>
          <w:i w:val="0"/>
          <w:iCs w:val="0"/>
          <w:caps w:val="0"/>
          <w:color w:val="319818"/>
          <w:spacing w:val="0"/>
          <w:sz w:val="21"/>
          <w:szCs w:val="21"/>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20" w:lineRule="atLeast"/>
        <w:ind w:left="0" w:right="0" w:firstLine="1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AFAFA"/>
          <w:lang w:val="en-US" w:eastAsia="zh-CN" w:bidi="ar"/>
        </w:rPr>
        <w:t>所属类别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60" w:beforeAutospacing="0" w:after="60" w:afterAutospacing="0" w:line="330" w:lineRule="atLeast"/>
        <w:ind w:left="0" w:right="0" w:firstLine="0"/>
        <w:jc w:val="both"/>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AFAFA"/>
          <w:lang w:val="en-US" w:eastAsia="zh-CN" w:bidi="ar"/>
        </w:rPr>
        <w:t>其他法律相关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0" w:lineRule="atLeast"/>
        <w:ind w:left="0" w:right="0"/>
      </w:pPr>
      <w:r>
        <w:rPr>
          <w:rFonts w:hint="default" w:ascii="Arial" w:hAnsi="Arial" w:cs="Arial"/>
          <w:i w:val="0"/>
          <w:iCs w:val="0"/>
          <w:caps w:val="0"/>
          <w:color w:val="666666"/>
          <w:spacing w:val="0"/>
          <w:sz w:val="18"/>
          <w:szCs w:val="18"/>
          <w:bdr w:val="none" w:color="auto" w:sz="0" w:space="0"/>
          <w:shd w:val="clear" w:fill="FBFBFB"/>
        </w:rPr>
        <w:t> 土地管理法 即 中华人民共和国土地管理法。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pPr>
      <w:r>
        <w:rPr>
          <w:rFonts w:hint="default" w:ascii="Arial" w:hAnsi="Arial" w:cs="Arial"/>
          <w:i w:val="0"/>
          <w:iCs w:val="0"/>
          <w:caps w:val="0"/>
          <w:color w:val="333333"/>
          <w:spacing w:val="0"/>
          <w:sz w:val="21"/>
          <w:szCs w:val="21"/>
          <w:bdr w:val="none" w:color="auto" w:sz="0" w:space="0"/>
          <w:shd w:val="clear" w:fill="FFFFFF"/>
        </w:rPr>
        <w:t>1986年6月25日第六届</w:t>
      </w:r>
      <w:r>
        <w:rPr>
          <w:rFonts w:hint="default" w:ascii="Arial" w:hAnsi="Arial" w:cs="Arial"/>
          <w:i w:val="0"/>
          <w:iCs w:val="0"/>
          <w:caps w:val="0"/>
          <w:color w:val="136EC2"/>
          <w:spacing w:val="0"/>
          <w:sz w:val="21"/>
          <w:szCs w:val="21"/>
          <w:u w:val="none"/>
          <w:bdr w:val="none" w:color="auto" w:sz="0" w:space="0"/>
          <w:shd w:val="clear" w:fill="FFFFFF"/>
        </w:rPr>
        <w:fldChar w:fldCharType="begin"/>
      </w:r>
      <w:r>
        <w:rPr>
          <w:rFonts w:hint="default" w:ascii="Arial" w:hAnsi="Arial" w:cs="Arial"/>
          <w:i w:val="0"/>
          <w:iCs w:val="0"/>
          <w:caps w:val="0"/>
          <w:color w:val="136EC2"/>
          <w:spacing w:val="0"/>
          <w:sz w:val="21"/>
          <w:szCs w:val="21"/>
          <w:u w:val="none"/>
          <w:bdr w:val="none" w:color="auto" w:sz="0" w:space="0"/>
          <w:shd w:val="clear" w:fill="FFFFFF"/>
        </w:rPr>
        <w:instrText xml:space="preserve"> HYPERLINK "https://baike.so.com/doc/5354341-5589805.html" \t "https://baike.so.com/doc/_blank" </w:instrText>
      </w:r>
      <w:r>
        <w:rPr>
          <w:rFonts w:hint="default" w:ascii="Arial" w:hAnsi="Arial" w:cs="Arial"/>
          <w:i w:val="0"/>
          <w:iCs w:val="0"/>
          <w:caps w:val="0"/>
          <w:color w:val="136EC2"/>
          <w:spacing w:val="0"/>
          <w:sz w:val="21"/>
          <w:szCs w:val="21"/>
          <w:u w:val="none"/>
          <w:bdr w:val="none" w:color="auto" w:sz="0" w:space="0"/>
          <w:shd w:val="clear" w:fill="FFFFFF"/>
        </w:rPr>
        <w:fldChar w:fldCharType="separate"/>
      </w:r>
      <w:r>
        <w:rPr>
          <w:rStyle w:val="9"/>
          <w:rFonts w:hint="default" w:ascii="Arial" w:hAnsi="Arial" w:cs="Arial"/>
          <w:i w:val="0"/>
          <w:iCs w:val="0"/>
          <w:caps w:val="0"/>
          <w:color w:val="136EC2"/>
          <w:spacing w:val="0"/>
          <w:sz w:val="21"/>
          <w:szCs w:val="21"/>
          <w:u w:val="none"/>
          <w:bdr w:val="none" w:color="auto" w:sz="0" w:space="0"/>
          <w:shd w:val="clear" w:fill="FFFFFF"/>
        </w:rPr>
        <w:t>全国人民代表大会常务委员会</w:t>
      </w:r>
      <w:r>
        <w:rPr>
          <w:rFonts w:hint="default" w:ascii="Arial" w:hAnsi="Arial" w:cs="Arial"/>
          <w:i w:val="0"/>
          <w:iCs w:val="0"/>
          <w:caps w:val="0"/>
          <w:color w:val="136EC2"/>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第十六次会议通过，根据1988年12月29日第七届全国人民代表大会常务委员会第五次会议《关于修改〈中华人民共和国土地管理法〉的决定》第一次修正，1998年8月29日第九届全国人民代表大会常务委员会第四次会议修订，根据2004年8月28日第十届全国人民代表大会常务委员会第十一次会议《关于修改〈中华人民共和国土地管理法〉的决定》第二次修正，根据2019年8月26日第十三届全国人民代表大会常务委员会第十二次会议《关于修改〈中华人民共和国土地管理法〉、〈中华人民共和国城市房地产管理法〉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30" w:lineRule="atLeast"/>
        <w:ind w:left="450" w:right="450"/>
        <w:rPr>
          <w:rFonts w:hint="eastAsia" w:ascii="微软雅黑" w:hAnsi="微软雅黑" w:eastAsia="微软雅黑" w:cs="微软雅黑"/>
          <w:sz w:val="36"/>
          <w:szCs w:val="36"/>
        </w:rPr>
      </w:pPr>
      <w:bookmarkStart w:id="0" w:name="uni_baseinfo"/>
      <w:bookmarkEnd w:id="0"/>
      <w:r>
        <w:rPr>
          <w:rFonts w:hint="eastAsia" w:ascii="微软雅黑" w:hAnsi="微软雅黑" w:eastAsia="微软雅黑" w:cs="微软雅黑"/>
          <w:i w:val="0"/>
          <w:iCs w:val="0"/>
          <w:caps w:val="0"/>
          <w:color w:val="000000"/>
          <w:spacing w:val="0"/>
          <w:sz w:val="36"/>
          <w:szCs w:val="36"/>
          <w:bdr w:val="none" w:color="auto" w:sz="0" w:space="0"/>
          <w:shd w:val="clear" w:fill="FFFFFF"/>
        </w:rPr>
        <w:t>基本信息</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中文名称</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中华人民共和国土地管理法</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外文名称</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Law of the People's Republic of China on Land Administration</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颁布时间</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1986年6月25日</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实施时间</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1987年1月1日</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公布命令</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中华人民共和国主席令(第四十一号)</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通过时间</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1986年6月25日</w:t>
      </w:r>
    </w:p>
    <w:p>
      <w:pPr>
        <w:keepNext w:val="0"/>
        <w:keepLines w:val="0"/>
        <w:widowControl/>
        <w:numPr>
          <w:ilvl w:val="0"/>
          <w:numId w:val="1"/>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suppressLineNumbers w:val="0"/>
        <w:pBdr>
          <w:top w:val="single" w:color="E6E6E6" w:sz="6" w:space="0"/>
          <w:left w:val="none" w:color="auto" w:sz="0" w:space="0"/>
          <w:bottom w:val="single" w:color="E6E6E6" w:sz="6" w:space="0"/>
          <w:right w:val="none" w:color="auto" w:sz="0" w:space="0"/>
        </w:pBdr>
        <w:shd w:val="clear" w:fill="FFFFFF"/>
        <w:spacing w:before="150" w:beforeAutospacing="0" w:after="150" w:afterAutospacing="0"/>
        <w:ind w:left="450" w:right="450" w:firstLine="0"/>
        <w:jc w:val="left"/>
        <w:rPr>
          <w:rFonts w:hint="default" w:ascii="Arial" w:hAnsi="Arial" w:cs="Arial"/>
          <w:i w:val="0"/>
          <w:iCs w:val="0"/>
          <w:caps w:val="0"/>
          <w:color w:val="000000"/>
          <w:spacing w:val="0"/>
          <w:sz w:val="0"/>
          <w:szCs w:val="0"/>
        </w:rPr>
      </w:pPr>
      <w:r>
        <w:rPr>
          <w:rFonts w:hint="default" w:ascii="Arial" w:hAnsi="Arial" w:eastAsia="宋体" w:cs="Arial"/>
          <w:i w:val="0"/>
          <w:iCs w:val="0"/>
          <w:caps w:val="0"/>
          <w:color w:val="000000"/>
          <w:spacing w:val="0"/>
          <w:kern w:val="0"/>
          <w:sz w:val="0"/>
          <w:szCs w:val="0"/>
          <w:bdr w:val="none" w:color="auto" w:sz="0" w:space="0"/>
          <w:shd w:val="clear" w:fill="FFFFFF"/>
          <w:lang w:val="en-US" w:eastAsia="zh-CN" w:bidi="ar"/>
        </w:rPr>
        <w:t> </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第一次修正时间</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1988年12月29日</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修订时间</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1998年8月29日</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第二次修正时间</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2004年8月28日</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第三次修正时间</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2019年8月26日</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定刑依据</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50" w:right="450" w:firstLine="150"/>
        <w:rPr>
          <w:rFonts w:hint="default" w:ascii="Arial" w:hAnsi="Arial" w:cs="Arial"/>
          <w:sz w:val="18"/>
          <w:szCs w:val="18"/>
        </w:rPr>
      </w:pPr>
      <w:r>
        <w:rPr>
          <w:rFonts w:hint="default" w:ascii="Arial" w:hAnsi="Arial" w:cs="Arial"/>
          <w:i w:val="0"/>
          <w:iCs w:val="0"/>
          <w:caps w:val="0"/>
          <w:color w:val="000000"/>
          <w:spacing w:val="0"/>
          <w:sz w:val="18"/>
          <w:szCs w:val="18"/>
          <w:bdr w:val="none" w:color="auto" w:sz="0" w:space="0"/>
          <w:shd w:val="clear" w:fill="FFFFFF"/>
        </w:rPr>
        <w:t>法律法规</w:t>
      </w:r>
    </w:p>
    <w:p>
      <w:pPr>
        <w:keepNext w:val="0"/>
        <w:keepLines w:val="0"/>
        <w:widowControl/>
        <w:numPr>
          <w:ilvl w:val="0"/>
          <w:numId w:val="2"/>
        </w:numPr>
        <w:suppressLineNumbers w:val="0"/>
        <w:pBdr>
          <w:top w:val="none" w:color="auto" w:sz="0" w:space="0"/>
          <w:left w:val="none" w:color="auto" w:sz="0" w:space="0"/>
          <w:bottom w:val="single" w:color="EEEEEE" w:sz="6" w:space="0"/>
          <w:right w:val="none" w:color="auto" w:sz="0" w:space="0"/>
        </w:pBdr>
        <w:shd w:val="clear" w:fill="F5F5F5"/>
        <w:spacing w:before="0" w:beforeAutospacing="0" w:after="0" w:afterAutospacing="0"/>
        <w:ind w:left="1350" w:right="1350" w:hanging="360"/>
      </w:pPr>
    </w:p>
    <w:tbl>
      <w:tblPr>
        <w:tblW w:w="12105" w:type="dxa"/>
        <w:tblInd w:w="0" w:type="dxa"/>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200"/>
        <w:gridCol w:w="3635"/>
        <w:gridCol w:w="3635"/>
        <w:gridCol w:w="3635"/>
      </w:tblGrid>
      <w:tr>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shd w:val="clear"/>
          <w:tblCellMar>
            <w:top w:w="15" w:type="dxa"/>
            <w:left w:w="15" w:type="dxa"/>
            <w:bottom w:w="15" w:type="dxa"/>
            <w:right w:w="15" w:type="dxa"/>
          </w:tblCellMar>
        </w:tblPrEx>
        <w:tc>
          <w:tcPr>
            <w:tcW w:w="1200" w:type="dxa"/>
            <w:shd w:val="clear" w:color="auto" w:fill="F4F4F4"/>
            <w:tcMar>
              <w:top w:w="0" w:type="dxa"/>
              <w:left w:w="0" w:type="dxa"/>
              <w:bottom w:w="0" w:type="dxa"/>
              <w:right w:w="0" w:type="dxa"/>
            </w:tcMar>
            <w:vAlign w:val="center"/>
          </w:tcPr>
          <w:p>
            <w:pPr>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i w:val="0"/>
                <w:iCs w:val="0"/>
                <w:color w:val="222222"/>
                <w:sz w:val="27"/>
                <w:szCs w:val="27"/>
              </w:rPr>
            </w:pPr>
            <w:r>
              <w:rPr>
                <w:rFonts w:hint="eastAsia" w:ascii="微软雅黑" w:hAnsi="微软雅黑" w:eastAsia="微软雅黑" w:cs="微软雅黑"/>
                <w:i w:val="0"/>
                <w:iCs w:val="0"/>
                <w:color w:val="222222"/>
                <w:kern w:val="0"/>
                <w:sz w:val="27"/>
                <w:szCs w:val="27"/>
                <w:bdr w:val="none" w:color="auto" w:sz="0" w:space="0"/>
                <w:lang w:val="en-US" w:eastAsia="zh-CN" w:bidi="ar"/>
              </w:rPr>
              <w:t>目录</w:t>
            </w:r>
          </w:p>
        </w:tc>
        <w:tc>
          <w:tcPr>
            <w:tcW w:w="0" w:type="auto"/>
            <w:tcBorders>
              <w:left w:val="single" w:color="E5E5E5" w:sz="6" w:space="0"/>
            </w:tcBorders>
            <w:shd w:val="clear"/>
            <w:tcMar>
              <w:top w:w="210" w:type="dxa"/>
              <w:left w:w="75" w:type="dxa"/>
              <w:bottom w:w="210"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ascii="Arial" w:hAnsi="Arial" w:eastAsia="微软雅黑" w:cs="Arial"/>
                <w:i w:val="0"/>
                <w:iCs w:val="0"/>
                <w:color w:val="9F9D9D"/>
                <w:kern w:val="0"/>
                <w:sz w:val="27"/>
                <w:szCs w:val="27"/>
                <w:bdr w:val="none" w:color="auto" w:sz="0" w:space="0"/>
                <w:lang w:val="en-US" w:eastAsia="zh-CN" w:bidi="ar"/>
              </w:rPr>
              <w:t>1</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"2724405-2875897-1" \o "立法沿革"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立法沿革</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hint="default" w:ascii="Arial" w:hAnsi="Arial" w:eastAsia="微软雅黑" w:cs="Arial"/>
                <w:i w:val="0"/>
                <w:iCs w:val="0"/>
                <w:color w:val="9F9D9D"/>
                <w:kern w:val="0"/>
                <w:sz w:val="27"/>
                <w:szCs w:val="27"/>
                <w:bdr w:val="none" w:color="auto" w:sz="0" w:space="0"/>
                <w:lang w:val="en-US" w:eastAsia="zh-CN" w:bidi="ar"/>
              </w:rPr>
              <w:t>2</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"2724405-2875897-2" \o "法律全文"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法律全文</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tc>
        <w:tc>
          <w:tcPr>
            <w:tcW w:w="0" w:type="auto"/>
            <w:tcBorders>
              <w:left w:val="single" w:color="E5E5E5" w:sz="6" w:space="0"/>
            </w:tcBorders>
            <w:shd w:val="clear"/>
            <w:tcMar>
              <w:top w:w="210" w:type="dxa"/>
              <w:left w:w="75" w:type="dxa"/>
              <w:bottom w:w="210"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hint="default" w:ascii="Arial" w:hAnsi="Arial" w:eastAsia="微软雅黑" w:cs="Arial"/>
                <w:i w:val="0"/>
                <w:iCs w:val="0"/>
                <w:color w:val="9F9D9D"/>
                <w:kern w:val="0"/>
                <w:sz w:val="27"/>
                <w:szCs w:val="27"/>
                <w:bdr w:val="none" w:color="auto" w:sz="0" w:space="0"/>
                <w:lang w:val="en-US" w:eastAsia="zh-CN" w:bidi="ar"/>
              </w:rPr>
              <w:t>3</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"2724405-2875897-3" \o "核心修改"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核心修改</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hint="default" w:ascii="Arial" w:hAnsi="Arial" w:eastAsia="微软雅黑" w:cs="Arial"/>
                <w:i w:val="0"/>
                <w:iCs w:val="0"/>
                <w:color w:val="9F9D9D"/>
                <w:kern w:val="0"/>
                <w:sz w:val="27"/>
                <w:szCs w:val="27"/>
                <w:bdr w:val="none" w:color="auto" w:sz="0" w:space="0"/>
                <w:lang w:val="en-US" w:eastAsia="zh-CN" w:bidi="ar"/>
              </w:rPr>
              <w:t>4</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"2724405-2875897-4" \o "常见问题"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常见问题</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tc>
        <w:tc>
          <w:tcPr>
            <w:tcW w:w="0" w:type="auto"/>
            <w:tcBorders>
              <w:left w:val="single" w:color="E5E5E5" w:sz="6" w:space="0"/>
            </w:tcBorders>
            <w:shd w:val="clear"/>
            <w:tcMar>
              <w:top w:w="210" w:type="dxa"/>
              <w:left w:w="75" w:type="dxa"/>
              <w:bottom w:w="210"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hint="default" w:ascii="Arial" w:hAnsi="Arial" w:eastAsia="微软雅黑" w:cs="Arial"/>
                <w:i w:val="0"/>
                <w:iCs w:val="0"/>
                <w:color w:val="9F9D9D"/>
                <w:kern w:val="0"/>
                <w:sz w:val="27"/>
                <w:szCs w:val="27"/>
                <w:bdr w:val="none" w:color="auto" w:sz="0" w:space="0"/>
                <w:lang w:val="en-US" w:eastAsia="zh-CN" w:bidi="ar"/>
              </w:rPr>
              <w:t>5</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"2724405-2875897-5" \o "相关法规"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相关法规</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textAlignment w:val="top"/>
              <w:rPr>
                <w:rFonts w:hint="eastAsia" w:ascii="微软雅黑" w:hAnsi="微软雅黑" w:eastAsia="微软雅黑" w:cs="微软雅黑"/>
                <w:sz w:val="27"/>
                <w:szCs w:val="27"/>
              </w:rPr>
            </w:pPr>
            <w:r>
              <w:rPr>
                <w:rStyle w:val="8"/>
                <w:rFonts w:hint="default" w:ascii="Arial" w:hAnsi="Arial" w:eastAsia="微软雅黑" w:cs="Arial"/>
                <w:i w:val="0"/>
                <w:iCs w:val="0"/>
                <w:color w:val="9F9D9D"/>
                <w:kern w:val="0"/>
                <w:sz w:val="27"/>
                <w:szCs w:val="27"/>
                <w:bdr w:val="none" w:color="auto" w:sz="0" w:space="0"/>
                <w:lang w:val="en-US" w:eastAsia="zh-CN" w:bidi="ar"/>
              </w:rPr>
              <w:t>6</w:t>
            </w:r>
            <w:r>
              <w:rPr>
                <w:rFonts w:hint="eastAsia" w:ascii="微软雅黑" w:hAnsi="微软雅黑" w:eastAsia="微软雅黑" w:cs="微软雅黑"/>
                <w:color w:val="555555"/>
                <w:kern w:val="0"/>
                <w:sz w:val="27"/>
                <w:szCs w:val="27"/>
                <w:u w:val="none"/>
                <w:bdr w:val="none" w:color="auto" w:sz="0" w:space="0"/>
                <w:lang w:val="en-US" w:eastAsia="zh-CN" w:bidi="ar"/>
              </w:rPr>
              <w:fldChar w:fldCharType="begin"/>
            </w:r>
            <w:r>
              <w:rPr>
                <w:rFonts w:hint="eastAsia" w:ascii="微软雅黑" w:hAnsi="微软雅黑" w:eastAsia="微软雅黑" w:cs="微软雅黑"/>
                <w:color w:val="555555"/>
                <w:kern w:val="0"/>
                <w:sz w:val="27"/>
                <w:szCs w:val="27"/>
                <w:u w:val="none"/>
                <w:bdr w:val="none" w:color="auto" w:sz="0" w:space="0"/>
                <w:lang w:val="en-US" w:eastAsia="zh-CN" w:bidi="ar"/>
              </w:rPr>
              <w:instrText xml:space="preserve"> HYPERLINK "https://baike.so.com/doc/1163538-1230794.html" \l "2724405-2875897-6" \o "相关词条" </w:instrText>
            </w:r>
            <w:r>
              <w:rPr>
                <w:rFonts w:hint="eastAsia" w:ascii="微软雅黑" w:hAnsi="微软雅黑" w:eastAsia="微软雅黑" w:cs="微软雅黑"/>
                <w:color w:val="555555"/>
                <w:kern w:val="0"/>
                <w:sz w:val="27"/>
                <w:szCs w:val="27"/>
                <w:u w:val="none"/>
                <w:bdr w:val="none" w:color="auto" w:sz="0" w:space="0"/>
                <w:lang w:val="en-US" w:eastAsia="zh-CN" w:bidi="ar"/>
              </w:rPr>
              <w:fldChar w:fldCharType="separate"/>
            </w:r>
            <w:r>
              <w:rPr>
                <w:rStyle w:val="9"/>
                <w:rFonts w:hint="eastAsia" w:ascii="微软雅黑" w:hAnsi="微软雅黑" w:eastAsia="微软雅黑" w:cs="微软雅黑"/>
                <w:color w:val="555555"/>
                <w:sz w:val="27"/>
                <w:szCs w:val="27"/>
                <w:u w:val="none"/>
                <w:bdr w:val="none" w:color="auto" w:sz="0" w:space="0"/>
              </w:rPr>
              <w:t>相关词条</w:t>
            </w:r>
            <w:r>
              <w:rPr>
                <w:rFonts w:hint="eastAsia" w:ascii="微软雅黑" w:hAnsi="微软雅黑" w:eastAsia="微软雅黑" w:cs="微软雅黑"/>
                <w:color w:val="555555"/>
                <w:kern w:val="0"/>
                <w:sz w:val="27"/>
                <w:szCs w:val="27"/>
                <w:u w:val="none"/>
                <w:bdr w:val="none" w:color="auto" w:sz="0" w:space="0"/>
                <w:lang w:val="en-US" w:eastAsia="zh-CN" w:bidi="ar"/>
              </w:rPr>
              <w:fldChar w:fldCharType="end"/>
            </w:r>
          </w:p>
        </w:tc>
      </w:tr>
    </w:tbl>
    <w:p>
      <w:pPr>
        <w:pStyle w:val="3"/>
        <w:keepNext w:val="0"/>
        <w:keepLines w:val="0"/>
        <w:widowControl/>
        <w:suppressLineNumbers w:val="0"/>
        <w:pBdr>
          <w:top w:val="none" w:color="auto" w:sz="0" w:space="0"/>
          <w:left w:val="single" w:color="37AB2F" w:sz="48" w:space="0"/>
          <w:bottom w:val="none" w:color="auto" w:sz="0" w:space="0"/>
          <w:right w:val="none" w:color="auto" w:sz="0" w:space="0"/>
        </w:pBdr>
        <w:spacing w:before="526" w:beforeAutospacing="0" w:after="452" w:afterAutospacing="0" w:line="330" w:lineRule="atLeast"/>
        <w:ind w:left="-450" w:right="0" w:firstLine="300"/>
        <w:rPr>
          <w:rFonts w:hint="eastAsia" w:ascii="微软雅黑" w:hAnsi="微软雅黑" w:eastAsia="微软雅黑" w:cs="微软雅黑"/>
          <w:sz w:val="33"/>
          <w:szCs w:val="33"/>
        </w:rPr>
      </w:pPr>
      <w:bookmarkStart w:id="1" w:name="2724405-2875897-1"/>
      <w:bookmarkEnd w:id="1"/>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begin"/>
      </w:r>
      <w:r>
        <w:rPr>
          <w:rFonts w:hint="eastAsia" w:ascii="微软雅黑" w:hAnsi="微软雅黑" w:eastAsia="微软雅黑" w:cs="微软雅黑"/>
          <w:i w:val="0"/>
          <w:iCs w:val="0"/>
          <w:caps w:val="0"/>
          <w:spacing w:val="0"/>
          <w:sz w:val="0"/>
          <w:szCs w:val="0"/>
          <w:u w:val="none"/>
          <w:bdr w:val="single" w:color="37AB2F" w:sz="48" w:space="0"/>
          <w:shd w:val="clear" w:fill="FFFFFF"/>
        </w:rPr>
        <w:instrText xml:space="preserve"> HYPERLINK "https://baike.so.com/doc/1163538-1230794.html" </w:instrTex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separate"/>
      </w:r>
      <w:r>
        <w:rPr>
          <w:rStyle w:val="9"/>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end"/>
      </w:r>
      <w:r>
        <w:rPr>
          <w:rFonts w:ascii="宋体" w:hAnsi="宋体" w:eastAsia="宋体" w:cs="宋体"/>
          <w:i w:val="0"/>
          <w:iCs w:val="0"/>
          <w:caps w:val="0"/>
          <w:color w:val="319818"/>
          <w:spacing w:val="0"/>
          <w:sz w:val="18"/>
          <w:szCs w:val="18"/>
          <w:u w:val="none"/>
          <w:shd w:val="clear" w:fill="FFFFFF"/>
        </w:rPr>
        <w:fldChar w:fldCharType="begin"/>
      </w:r>
      <w:r>
        <w:rPr>
          <w:rFonts w:ascii="宋体" w:hAnsi="宋体" w:eastAsia="宋体" w:cs="宋体"/>
          <w:i w:val="0"/>
          <w:iCs w:val="0"/>
          <w:caps w:val="0"/>
          <w:color w:val="319818"/>
          <w:spacing w:val="0"/>
          <w:sz w:val="18"/>
          <w:szCs w:val="18"/>
          <w:u w:val="none"/>
          <w:shd w:val="clear" w:fill="FFFFFF"/>
        </w:rPr>
        <w:instrText xml:space="preserve"> HYPERLINK "https://baike.so.com/create/edit/?eid=2724405&amp;sid=2875897&amp;secid=1" </w:instrText>
      </w:r>
      <w:r>
        <w:rPr>
          <w:rFonts w:ascii="宋体" w:hAnsi="宋体" w:eastAsia="宋体" w:cs="宋体"/>
          <w:i w:val="0"/>
          <w:iCs w:val="0"/>
          <w:caps w:val="0"/>
          <w:color w:val="319818"/>
          <w:spacing w:val="0"/>
          <w:sz w:val="18"/>
          <w:szCs w:val="18"/>
          <w:u w:val="none"/>
          <w:shd w:val="clear" w:fill="FFFFFF"/>
        </w:rPr>
        <w:fldChar w:fldCharType="separate"/>
      </w:r>
      <w:r>
        <w:rPr>
          <w:rStyle w:val="9"/>
          <w:rFonts w:hint="eastAsia" w:ascii="宋体" w:hAnsi="宋体" w:eastAsia="宋体" w:cs="宋体"/>
          <w:i w:val="0"/>
          <w:iCs w:val="0"/>
          <w:caps w:val="0"/>
          <w:color w:val="319818"/>
          <w:spacing w:val="0"/>
          <w:sz w:val="18"/>
          <w:szCs w:val="18"/>
          <w:u w:val="none"/>
          <w:shd w:val="clear" w:fill="FFFFFF"/>
        </w:rPr>
        <w:t>编辑本段</w:t>
      </w:r>
      <w:r>
        <w:rPr>
          <w:rFonts w:hint="eastAsia" w:ascii="宋体" w:hAnsi="宋体" w:eastAsia="宋体" w:cs="宋体"/>
          <w:i w:val="0"/>
          <w:iCs w:val="0"/>
          <w:caps w:val="0"/>
          <w:color w:val="319818"/>
          <w:spacing w:val="0"/>
          <w:sz w:val="18"/>
          <w:szCs w:val="18"/>
          <w:u w:val="none"/>
          <w:shd w:val="clear" w:fill="FFFFFF"/>
        </w:rPr>
        <w:fldChar w:fldCharType="end"/>
      </w:r>
      <w:r>
        <w:rPr>
          <w:rFonts w:hint="eastAsia" w:ascii="微软雅黑" w:hAnsi="微软雅黑" w:eastAsia="微软雅黑" w:cs="微软雅黑"/>
          <w:i w:val="0"/>
          <w:iCs w:val="0"/>
          <w:caps w:val="0"/>
          <w:color w:val="000000"/>
          <w:spacing w:val="0"/>
          <w:sz w:val="33"/>
          <w:szCs w:val="33"/>
          <w:bdr w:val="none" w:color="auto" w:sz="0" w:space="0"/>
          <w:shd w:val="clear" w:fill="FFFFFF"/>
        </w:rPr>
        <w:t>立法沿革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1986年6月25日第六届全国人民代表大会常务委员会第十六次会议通过，根据1988年12月29日第七届全国人民代表大会常务委员会第五次会议《关于修改〈中华人民共和国土地管理法〉的决定》第一次修正，1998年8月29日第九届全国人民代表大会常务委员会第四次会议修订，根据2004年8月28日第十届全国人民代表大会常务委员会第十一次会议《关于修改〈中华人民共和国土地管理法〉的决定》第二次修正，根据2019年8月26日第十三届全国人民代表大会常务委员会第十二次会议《关于修改〈中华人民共和国土地管理法〉、〈中华人民共和国城市房地产管理法〉的决定》第三次修正。</w:t>
      </w:r>
    </w:p>
    <w:p>
      <w:pPr>
        <w:pStyle w:val="3"/>
        <w:keepNext w:val="0"/>
        <w:keepLines w:val="0"/>
        <w:widowControl/>
        <w:suppressLineNumbers w:val="0"/>
        <w:pBdr>
          <w:top w:val="none" w:color="auto" w:sz="0" w:space="0"/>
          <w:left w:val="single" w:color="37AB2F" w:sz="48" w:space="0"/>
          <w:bottom w:val="none" w:color="auto" w:sz="0" w:space="0"/>
          <w:right w:val="none" w:color="auto" w:sz="0" w:space="0"/>
        </w:pBdr>
        <w:spacing w:before="526" w:beforeAutospacing="0" w:after="452" w:afterAutospacing="0" w:line="330" w:lineRule="atLeast"/>
        <w:ind w:left="-450" w:right="0" w:firstLine="300"/>
        <w:rPr>
          <w:rFonts w:hint="eastAsia" w:ascii="微软雅黑" w:hAnsi="微软雅黑" w:eastAsia="微软雅黑" w:cs="微软雅黑"/>
          <w:sz w:val="33"/>
          <w:szCs w:val="33"/>
        </w:rPr>
      </w:pPr>
      <w:bookmarkStart w:id="2" w:name="2724405-2875897-2"/>
      <w:bookmarkEnd w:id="2"/>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begin"/>
      </w:r>
      <w:r>
        <w:rPr>
          <w:rFonts w:hint="eastAsia" w:ascii="微软雅黑" w:hAnsi="微软雅黑" w:eastAsia="微软雅黑" w:cs="微软雅黑"/>
          <w:i w:val="0"/>
          <w:iCs w:val="0"/>
          <w:caps w:val="0"/>
          <w:spacing w:val="0"/>
          <w:sz w:val="0"/>
          <w:szCs w:val="0"/>
          <w:u w:val="none"/>
          <w:bdr w:val="single" w:color="37AB2F" w:sz="48" w:space="0"/>
          <w:shd w:val="clear" w:fill="FFFFFF"/>
        </w:rPr>
        <w:instrText xml:space="preserve"> HYPERLINK "https://baike.so.com/doc/1163538-1230794.html" </w:instrTex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separate"/>
      </w:r>
      <w:r>
        <w:rPr>
          <w:rStyle w:val="9"/>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end"/>
      </w:r>
      <w:r>
        <w:rPr>
          <w:rFonts w:hint="eastAsia" w:ascii="宋体" w:hAnsi="宋体" w:eastAsia="宋体" w:cs="宋体"/>
          <w:i w:val="0"/>
          <w:iCs w:val="0"/>
          <w:caps w:val="0"/>
          <w:color w:val="319818"/>
          <w:spacing w:val="0"/>
          <w:sz w:val="18"/>
          <w:szCs w:val="18"/>
          <w:u w:val="none"/>
          <w:shd w:val="clear" w:fill="FFFFFF"/>
        </w:rPr>
        <w:fldChar w:fldCharType="begin"/>
      </w:r>
      <w:r>
        <w:rPr>
          <w:rFonts w:hint="eastAsia" w:ascii="宋体" w:hAnsi="宋体" w:eastAsia="宋体" w:cs="宋体"/>
          <w:i w:val="0"/>
          <w:iCs w:val="0"/>
          <w:caps w:val="0"/>
          <w:color w:val="319818"/>
          <w:spacing w:val="0"/>
          <w:sz w:val="18"/>
          <w:szCs w:val="18"/>
          <w:u w:val="none"/>
          <w:shd w:val="clear" w:fill="FFFFFF"/>
        </w:rPr>
        <w:instrText xml:space="preserve"> HYPERLINK "https://baike.so.com/create/edit/?eid=2724405&amp;sid=2875897&amp;secid=2" </w:instrText>
      </w:r>
      <w:r>
        <w:rPr>
          <w:rFonts w:hint="eastAsia" w:ascii="宋体" w:hAnsi="宋体" w:eastAsia="宋体" w:cs="宋体"/>
          <w:i w:val="0"/>
          <w:iCs w:val="0"/>
          <w:caps w:val="0"/>
          <w:color w:val="319818"/>
          <w:spacing w:val="0"/>
          <w:sz w:val="18"/>
          <w:szCs w:val="18"/>
          <w:u w:val="none"/>
          <w:shd w:val="clear" w:fill="FFFFFF"/>
        </w:rPr>
        <w:fldChar w:fldCharType="separate"/>
      </w:r>
      <w:r>
        <w:rPr>
          <w:rStyle w:val="9"/>
          <w:rFonts w:hint="eastAsia" w:ascii="宋体" w:hAnsi="宋体" w:eastAsia="宋体" w:cs="宋体"/>
          <w:i w:val="0"/>
          <w:iCs w:val="0"/>
          <w:caps w:val="0"/>
          <w:color w:val="319818"/>
          <w:spacing w:val="0"/>
          <w:sz w:val="18"/>
          <w:szCs w:val="18"/>
          <w:u w:val="none"/>
          <w:shd w:val="clear" w:fill="FFFFFF"/>
        </w:rPr>
        <w:t>编辑本段</w:t>
      </w:r>
      <w:r>
        <w:rPr>
          <w:rFonts w:hint="eastAsia" w:ascii="宋体" w:hAnsi="宋体" w:eastAsia="宋体" w:cs="宋体"/>
          <w:i w:val="0"/>
          <w:iCs w:val="0"/>
          <w:caps w:val="0"/>
          <w:color w:val="319818"/>
          <w:spacing w:val="0"/>
          <w:sz w:val="18"/>
          <w:szCs w:val="18"/>
          <w:u w:val="none"/>
          <w:shd w:val="clear" w:fill="FFFFFF"/>
        </w:rPr>
        <w:fldChar w:fldCharType="end"/>
      </w:r>
      <w:r>
        <w:rPr>
          <w:rFonts w:hint="eastAsia" w:ascii="微软雅黑" w:hAnsi="微软雅黑" w:eastAsia="微软雅黑" w:cs="微软雅黑"/>
          <w:i w:val="0"/>
          <w:iCs w:val="0"/>
          <w:caps w:val="0"/>
          <w:color w:val="000000"/>
          <w:spacing w:val="0"/>
          <w:sz w:val="33"/>
          <w:szCs w:val="33"/>
          <w:bdr w:val="none" w:color="auto" w:sz="0" w:space="0"/>
          <w:shd w:val="clear" w:fill="FFFFFF"/>
        </w:rPr>
        <w:t>法律全文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第一条 为了加强土地管理，维护土地的社会主义公有制，保护、开发土地资源，合理利用土地，切实保护耕地，促进社会经济的可持续发展，根据宪法，制定本法。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第二条 中华人民共和国实行土地的社会主义公有制，即全民所有制和劳动群众集体所有制。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全民所有，即国家所有土地的所有权由国务院代表国家行使。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任何单位和个人不得侵占、买卖或者以其他形式非法转让土地。土地使用权可以依法转让。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国家为了公共利益的需要，可以依法对土地实行征收或者征用并给予补偿。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国家依法实行国有土地有偿使用制度。但是，国家在法律规定的范围内划拨国有土地使用权的除外。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第三条 十分珍惜、合理利用土地和切实保护耕地是我国的基本国策。各级人民政府应当采取措施，全面规划，严格管理，保护、开发土地资源，制止非法占用土地的行为。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第四条 国家实行土地用途管制制度。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国家编制土地利用总体规划，规定土地用途，将土地分为农用地、建设用地和未利用地。严格限制农用地转为建设用地，控制建设用地总量，对耕地实行特殊保护。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使用土地的单位和个人必须严格按照土地利用总体规划确定的用途使用土地。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第五条 国务院自然资源主管部门统一负责全国土地的管理和监督工作。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县级以上地方人民政府自然资源主管部门的设置及其职责，由省、自治区、直辖市人民政府根据国务院有关规定确定。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第六条 国务院授权的机构对省、自治区、直辖市人民政府以及国务院确定的城市人民政府土地利用和土地管理情况进行督察。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第七条 任何单位和个人都有遵守土地管理法律、法规的义务，并有权对违反土地管理法律、法规的行为提出检举和控告。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第八条 在保护和开发土地资源、合理利用土地以及进行有关的科学研究等方面成绩显著的单位和个人，由人民政府给予奖励。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第二章 土地的所有权和使用权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第九条 城市市区的土地属于国家所有。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农村和城市郊区的土地，除由法律规定属于国家所有的以外，属于农民集体所有;宅基地和自留地、自留山，属于农民集体所有。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第十条 国有土地和农民集体所有的土地，可以依法确定给单位或者个人使用。使用土地的单位和个人，有保护、管理和合理利用土地的义务。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第十一条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第十二条 土地的所有权和使用权的登记，依照有关不动产登记的法律、行政法规执行。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依法登记的土地的所有权和使用权受法律保护，任何单位和个人不得侵犯。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第十三条 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国家所有依法用于农业的土地可以由单位或者个人承包经营，从事种植业、林业、畜牧业、渔业生产。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发包方和承包方应当依法订立承包合同，约定双方的权利和义务。承包经营土地的单位和个人，有保护和按照承包合同约定的用途合理利用土地的义务。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第十四条 土地所有权和使用权争议，由当事人协商解决;协商不成的，由人民政府处理。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单位之间的争议，由县级以上人民政府处理;个人之间、个人与单位之间的争议，由乡级人民政府或者县级以上人民政府处理。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当事人对有关人民政府的处理决定不服的，可以自接到处理决定通知之日起三十日内，向人民法院起诉。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在土地所有权和使用权争议解决前，任何一方不得改变土地利用现状。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第三章 土地利用总体规划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第十五条 各级人民政府应当依据国民经济和社会发展规划、国土整治和资源环境保护的要求、土地供给能力以及各项建设对土地的需求，组织编制土地利用总体规划。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土地利用总体规划的规划期限由国务院规定。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第十六条 下级土地利用总体规划应当依据上一级土地利用总体规划编制。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地方各级人民政府编制的土地利用总体规划中的建设用地总量不得超过上一级土地利用总体规划确定的控制指标，耕地保有量不得低于上一级土地利用总体规划确定的控制指标。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省、自治区、直辖市人民政府编制的土地利用总体规划，应当确保本行政区域内耕地总量不减少。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第十七条 土地利用总体规划按照下列原则编制: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(一)落实国土空间开发保护要求，严格土地用途管制;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(二)严格保护永久基本农田，严格控制非农业建设占用农用地;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(三)提高土地节约集约利用水平;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(四)统筹安排城乡生产、生活、生态用地，满足乡村产业和基础设施用地合理需求，促进城乡融合发展;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(五)保护和改善生态环境，保障土地的可持续利用;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(六)占用耕地与开发复垦耕地数量平衡、质量相当。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第十八条 国家建立国土空间规划体系。编制国土空间规划应当坚持生态优先，绿色、可持续发展，科学有序统筹安排生态、农业、城镇等功能空间，优化国土空间结构和布局，提升国土空间开发、保护的质量和效率。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经依法批准的国土空间规划是各类开发、保护、建设活动的基本依据。已经编制国土空间规划的，不再编制土地利用总体规划和城乡规划。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第十九条 县级土地利用总体规划应当划分土地利用区，明确土地用途。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乡(镇)土地利用总体规划应当划分土地利用区，根据土地使用条件，确定每一块土地的用途，并予以公告。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第二十条 土地利用总体规划实行分级审批。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省、自治区、直辖市的土地利用总体规划，报国务院批准。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省、自治区人民政府所在地的市、人口在一百万以上的城市以及国务院指定的城市的土地利用总体规划，经省、自治区人民政府审查同意后，报国务院批准。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本条第二款、第三款规定以外的土地利用总体规划，逐级上报省、自治区、直辖市人民政府批准;其中，乡(镇)土地利用总体规划可以由省级人民政府授权的设区的市、自治州人民政府批准。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土地利用总体规划一经批准，必须严格执行。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第二十一条 城市建设用地规模应当符合国家规定的标准，充分利用现有建设用地，不占或者尽量少占农用地。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城市总体规划、村庄和集镇规划，应当与土地利用总体规划相衔接，城市总体规划、村庄和集镇规划中建设用地规模不得超过土地利用总体规划确定的城市和村庄、集镇建设用地规模。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在城市规划区内、村庄和集镇规划区内，城市和村庄、集镇建设用地应当符合城市规划、村庄和集镇规划。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第二十二条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第二十三条 各级人民政府应当加强土地利用计划管理，实行建设用地总量控制。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第二十四条 省、自治区、直辖市人民政府应当将土地利用年度计划的执行情况列为国民经济和社会发展计划执行情况的内容，向同级人民代表大会报告。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第二十五条 经批准的土地利用总体规划的修改，须经原批准机关批准;未经批准，不得改变土地利用总体规划确定的土地用途。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经国务院批准的大型能源、交通、水利等基础设施建设用地，需要改变土地利用总体规划的，根据国务院的批准文件修改土地利用总体规划。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第二十六条 国家建立土地调查制度。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县级以上人民政府自然资源主管部门会同同级有关部门进行土地调查。土地所有者或者使用者应当配合调查，并提供有关资料。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第二十七条 县级以上人民政府自然资源主管部门会同同级有关部门根据土地调查成果、规划土地用途和国家制定的统一标准，评定土地等级。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第二十八条 国家建立土地统计制度。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县级以上人民政府统计机构和自然资源主管部门依法进行土地统计调查，定期发布土地统计资料。土地所有者或者使用者应当提供有关资料，不得拒报、迟报，不得提供不真实、不完整的资料。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统计机构和自然资源主管部门共同发布的土地面积统计资料是各级人民政府编制土地利用总体规划的依据。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第二十九条 国家建立全国土地管理信息系统，对土地利用状况进行动态监测。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第四章 耕地保护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第三十条 国家保护耕地，严格控制耕地转为非耕地。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省、自治区、直辖市人民政府应当制定开垦耕地计划，监督占用耕地的单位按照计划开垦耕地或者按照计划组织开垦耕地，并进行验收。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第三十一条 县级以上地方人民政府可以要求占用耕地的单位将所占用耕地耕作层的土壤用于新开垦耕地、劣质地或者其他耕地的土壤改良。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第三十二条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个别省、直辖市确因土地后备资源匮乏，新增建设用地后，新开垦耕地的数量不足以补偿所占用耕地的数量的，必须报经国务院批准减免本行政区域内开垦耕地的数量，易地开垦数量和质量相当的耕地。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第三十三条 国家实行永久基本农田保护制度。下列耕地应当根据土地利用总体规划划为永久基本农田，实行严格保护: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(一)经国务院农业农村主管部门或者县级以上地方人民政府批准确定的粮、棉、油、糖等重要农产品生产基地内的耕地;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(二)有良好的水利与水土保持设施的耕地，正在实施改造计划以及可以改造的中、低产田和已建成的高标准农田;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(三)蔬菜生产基地;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(四)农业科研、教学试验田;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(五)国务院规定应当划为永久基本农田的其他耕地。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各省、自治区、直辖市划定的永久基本农田一般应当占本行政区域内耕地的百分之八十以上，具体比例由国务院根据各省、自治区、直辖市耕地实际情况规定。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第三十四条 永久基本农田划定以乡(镇)为单位进行，由县级人民政府自然资源主管部门会同同级农业农村主管部门组织实施。永久基本农田应当落实到地块，纳入国家永久基本农田数据库严格管理。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乡(镇)人民政府应当将永久基本农田的位置、范围向社会公告，并设立保护标志。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第三十五条 永久基本农田经依法划定后，任何单位和个人不得擅自占用或者改变其用途。国家能源、交通、水利、军事设施等重点建设项目选址确实难以避让永久基本农田，涉及农用地转用或者土地征收的，必须经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禁止通过擅自调整县级土地利用总体规划、乡(镇)土地利用总体规划等方式规避永久基本农田农用地转用或者土地征收的审批。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第三十六条 各级人民政府应当采取措施，引导因地制宜轮作休耕，改良土壤，提高地力，维护排灌工程设施，防止土地荒漠化、盐渍化、水土流失和土壤污染。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第三十七条 非农业建设必须节约使用土地，可以利用荒地的，不得占用耕地;可以利用劣地的，不得占用好地。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禁止占用耕地建窑、建坟或者擅自在耕地上建房、挖砂、采石、采矿、取土等。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禁止占用永久基本农田发展林果业和挖塘养鱼。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第三十八条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在城市规划区范围内，以出让方式取得土地使用权进行房地产开发的闲置土地，依照《中华人民共和国城市房地产管理法》的有关规定办理。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第三十九条 国家鼓励单位和个人按照土地利用总体规划，在保护和改善生态环境、防止水土流失和土地荒漠化的前提下，开发未利用的土地;适宜开发为农用地的，应当优先开发成农用地。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国家依法保护开发者的合法权益。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第四十条 开垦未利用的土地，必须经过科学论证和评估，在土地利用总体规划划定的可开垦的区域内，经依法批准后进行。禁止毁坏森林、草原开垦耕地，禁止围湖造田和侵占江河滩地。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根据土地利用总体规划，对破坏生态环境开垦、围垦的土地，有计划有步骤地退耕还林、还牧、还湖。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第四十一条 开发未确定使用权的国有荒山、荒地、荒滩从事种植业、林业、畜牧业、渔业生产的，经县级以上人民政府依法批准，可以确定给开发单位或者个人长期使用。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第四十二条 国家鼓励土地整理。县、乡(镇)人民政府应当组织农村集体经济组织，按照土地利用总体规划，对田、水、路、林、村综合整治，提高耕地质量，增加有效耕地面积，改善农业生产条件和生态环境。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地方各级人民政府应当采取措施，改造中、低产田，整治闲散地和废弃地。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第四十三条 因挖损、塌陷、压占等造成土地破坏，用地单位和个人应当按照国家有关规定负责复垦;没有条件复垦或者复垦不符合要求的，应当缴纳土地复垦费，专项用于土地复垦。复垦的土地应当优先用于农业。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第五章 建设用地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第四十四条 建设占用土地，涉及农用地转为建设用地的，应当办理农用地转用审批手续。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永久基本农田转为建设用地的，由国务院批准。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在土地利用总体规划确定的城市和村庄、集镇建设用地规模范围外，将永久基本农田以外的农用地转为建设用地的，由国务院或者国务院授权的省、自治区、直辖市人民政府批准。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第四十五条 为了公共利益的需要，有下列情形之一，确需征收农民集体所有的土地的，可以依法实施征收: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(一)军事和外交需要用地的;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(二)由政府组织实施的能源、交通、水利、通信、邮政等基础设施建设需要用地的;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(三)由政府组织实施的科技、教育、文化、卫生、体育、生态环境和资源保护、防灾减灾、文物保护、社区综合服务、社会福利、市政公用、优抚安置、英烈保护等公共事业需要用地的;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(四)由政府组织实施的扶贫搬迁、保障性安居工程建设需要用地的;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(五)在土地利用总体规划确定的城镇建设用地范围内，经省级以上人民政府批准由县级以上地方人民政府组织实施的成片开发建设需要用地的;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(六)法律规定为公共利益需要可以征收农民集体所有的土地的其他情形。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第四十六条 征收下列土地的，由国务院批准: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(一)永久基本农田;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(二)永久基本农田以外的耕地超过三十五公顷的;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(三)其他土地超过七十公顷的。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征收前款规定以外的土地的，由省、自治区、直辖市人民政府批准。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第四十七条 国家征收土地的，依照法定程序批准后，由县级以上地方人民政府予以公告并组织实施。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多数被征地的农村集体经济组织成员认为征地补偿安置方案不符合法律、法规规定的，县级以上地方人民政府应当组织召开听证会，并根据法律、法规的规定和听证会情况修改方案。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相关前期工作完成后，县级以上地方人民政府方可申请征收土地。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第四十八条 征收土地应当给予公平、合理的补偿，保障被征地农民原有生活水平不降低、长远生计有保障。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征收土地应当依法及时足额支付土地补偿费、安置补助费以及农村村民住宅、其他地上附着物和青苗等的补偿费用，并安排被征地农民的社会保障费用。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第四十九条 被征地的农村集体经济组织应当将征收土地的补偿费用的收支状况向本集体经济组织的成员公布，接受监督。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禁止侵占、挪用被征收土地单位的征地补偿费用和其他有关费用。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第五十条 地方各级人民政府应当支持被征地的农村集体经济组织和农民从事开发经营，兴办企业。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第五十一条 大中型水利、水电工程建设征收土地的补偿费标准和移民安置办法，由国务院另行规定。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第五十二条 建设项目可行性研究论证时，自然资源主管部门可以根据土地利用总体规划、土地利用年度计划和建设用地标准，对建设用地有关事项进行审查，并提出意见。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第五十四条 建设单位使用国有土地，应当以出让等有偿使用方式取得;但是，下列建设用地，经县级以上人民政府依法批准，可以以划拨方式取得: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(一)国家机关用地和军事用地;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(二)城市基础设施用地和公益事业用地;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(三)国家重点扶持的能源、交通、水利等基础设施用地;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(四)法律、行政法规规定的其他用地。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第五十五条 以出让等有偿使用方式取得国有土地使用权的建设单位，按照国务院规定的标准和办法，缴纳土地使用权出让金等土地有偿使用费和其他费用后，方可使用土地。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自本法施行之日起，新增建设用地的土地有偿使用费，百分之三十上缴中央财政，百分之七十留给有关地方人民政府。具体使用管理办法由国务院财政部门会同有关部门制定，并报国务院批准。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临时使用土地的使用者应当按照临时使用土地合同约定的用途使用土地，并不得修建永久性建筑物。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临时使用土地期限一般不超过二年。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第五十八条 有下列情形之一的，由有关人民政府自然资源主管部门报经原批准用地的人民政府或者有批准权的人民政府批准，可以收回国有土地使用权: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(一)为实施城市规划进行旧城区改建以及其他公共利益需要，确需使用土地的;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(二)土地出让等有偿使用合同约定的使用期限届满，土地使用者未申请续期或者申请续期未获批准的;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(三)因单位撤销、迁移等原因，停止使用原划拨的国有土地的;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(四)公路、铁路、机场、矿场等经核准报废的。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依照前款第(一)项的规定收回国有土地使用权的，对土地使用权人应当给予适当补偿。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第五十九条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按照前款规定兴办企业的建设用地，必须严格控制。省、自治区、直辖市可以按照乡镇企业的不同行业和经营规模，分别规定用地标准。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第六十二条 农村村民一户只能拥有一处宅基地，其宅基地的面积不得超过省、自治区、直辖市规定的标准。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人均土地少、不能保障一户拥有一处宅基地的地区，县级人民政府在充分尊重农村村民意愿的基础上，可以采取措施，按照省、自治区、直辖市规定的标准保障农村村民实现户有所居。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农村村民住宅用地，由乡(镇)人民政府审核批准;其中，涉及占用农用地的，依照本法第四十四条的规定办理审批手续。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农村村民出卖、出租、赠与住宅后，再申请宅基地的，不予批准。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国家允许进城落户的农村村民依法自愿有偿退出宅基地，鼓励农村集体经济组织及其成员盘活利用闲置宅基地和闲置住宅。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国务院农业农村主管部门负责全国农村宅基地改革和管理有关工作。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第六十三条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前款规定的集体经营性建设用地出让、出租等，应当经本集体经济组织成员的村民会议三分之二以上成员或者三分之二以上村民代表的同意。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通过出让等方式取得的集体经营性建设用地使用权可以转让、互换、出资、赠与或者抵押，但法律、行政法规另有规定或者土地所有权人、土地使用权人签订的书面合同另有约定的除外。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集体经营性建设用地的出租，集体建设用地使用权的出让及其最高年限、转让、互换、出资、赠与、抵押等，参照同类用途的国有建设用地执行。具体办法由国务院制定。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第六十四条 集体建设用地的使用者应当严格按照土地利用总体规划、城乡规划确定的用途使用土地。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第六十五条 在土地利用总体规划制定前已建的不符合土地利用总体规划确定的用途的建筑物、构筑物，不得重建、扩建。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第六十六条 有下列情形之一的，农村集体经济组织报经原批准用地的人民政府批准，可以收回土地使用权: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(一)为乡(镇)村公共设施和公益事业建设，需要使用土地的;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(二)不按照批准的用途使用土地的;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(三)因撤销、迁移等原因而停止使用土地的。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依照前款第(一)项规定收回农民集体所有的土地的，对土地使用权人应当给予适当补偿。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收回集体经营性建设用地使用权，依照双方签订的书面合同办理，法律、行政法规另有规定的除外。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第六十七条 县级以上人民政府自然资源主管部门对违反土地管理法律、法规的行为进行监督检查。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县级以上人民政府农业农村主管部门对违反农村宅基地管理法律、法规的行为进行监督检查的，适用本法关于自然资源主管部门监督检查的规定。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土地管理监督检查人员应当熟悉土地管理法律、法规，忠于职守、秉公执法。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第六十八条 县级以上人民政府自然资源主管部门履行监督检查职责时，有权采取下列措施: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(一)要求被检查的单位或者个人提供有关土地权利的文件和资料，进行查阅或者予以复制;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(二)要求被检查的单位或者个人就有关土地权利的问题作出说明;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(三)进入被检查单位或者个人非法占用的土地现场进行勘测;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(四)责令非法占用土地的单位或者个人停止违反土地管理法律、法规的行为。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第六十九条 土地管理监督检查人员履行职责，需要进入现场进行勘测、要求有关单位或者个人提供文件、资料和作出说明的，应当出示土地管理监督检查证件。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第七十条 有关单位和个人对县级以上人民政府自然资源主管部门就土地违法行为进行的监督检查应当支持与配合，并提供工作方便，不得拒绝与阻碍土地管理监督检查人员依法执行职务。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第七十一条 县级以上人民政府自然资源主管部门在监督检查工作中发现国家工作人员的违法行为，依法应当给予处分的，应当依法予以处理;自己无权处理的，应当依法移送监察机关或者有关机关处理。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第七十二条 县级以上人民政府自然资源主管部门在监督检查工作中发现土地违法行为构成犯罪的，应当将案件移送有关机关，依法追究刑事责任;尚不构成犯罪的，应当依法给予行政处罚。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第七十三条 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第七十六条 违反本法规定，拒不履行土地复垦义务的，由县级以上人民政府自然资源主管部门责令限期改正;逾期不改正的，责令缴纳复垦费，专项用于土地复垦，可以处以罚款。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超过批准的数量占用土地，多占的土地以非法占用土地论处。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第七十八条 农村村民未经批准或者采取欺骗手段骗取批准，非法占用土地建住宅的，由县级以上人民政府农业农村主管部门责令退还非法占用的土地，限期拆除在非法占用的土地上新建的房屋。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超过省、自治区、直辖市规定的标准，多占的土地以非法占用土地论处。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非法批准征收、使用土地，对当事人造成损失的，依法应当承担赔偿责任。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第八十条 侵占、挪用被征收土地单位的征地补偿费用和其他有关费用，构成犯罪的，依法追究刑事责任;尚不构成犯罪的，依法给予处分。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第八十一条 依法收回国有土地使用权当事人拒不交出土地的，临时使用土地期满拒不归还的，或者不按照批准的用途使用国有土地的，由县级以上人民政府自然资源主管部门责令交还土地，处以罚款。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第八十三条 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第八十四条 自然资源主管部门、农业农村主管部门的工作人员玩忽职守、滥用职权、徇私舞弊，构成犯罪的，依法追究刑事责任;尚不构成犯罪的，依法给予处分。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第八十五条 外商投资企业使用土地的，适用本法;法律另有规定的，从其规定。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第八十六条 在根据本法第十八条的规定编制国土空间规划前，经依法批准的土地利用总体规划和城乡规划继续执行。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第八十七条 本法自1999年1月1日起施行。</w:t>
      </w:r>
    </w:p>
    <w:p>
      <w:pPr>
        <w:pStyle w:val="3"/>
        <w:keepNext w:val="0"/>
        <w:keepLines w:val="0"/>
        <w:widowControl/>
        <w:suppressLineNumbers w:val="0"/>
        <w:pBdr>
          <w:top w:val="none" w:color="auto" w:sz="0" w:space="0"/>
          <w:left w:val="single" w:color="37AB2F" w:sz="48" w:space="0"/>
          <w:bottom w:val="none" w:color="auto" w:sz="0" w:space="0"/>
          <w:right w:val="none" w:color="auto" w:sz="0" w:space="0"/>
        </w:pBdr>
        <w:spacing w:before="526" w:beforeAutospacing="0" w:after="452" w:afterAutospacing="0" w:line="330" w:lineRule="atLeast"/>
        <w:ind w:left="-450" w:right="0" w:firstLine="300"/>
        <w:rPr>
          <w:rFonts w:hint="eastAsia" w:ascii="微软雅黑" w:hAnsi="微软雅黑" w:eastAsia="微软雅黑" w:cs="微软雅黑"/>
          <w:sz w:val="33"/>
          <w:szCs w:val="33"/>
        </w:rPr>
      </w:pPr>
      <w:bookmarkStart w:id="3" w:name="2724405-2875897-3"/>
      <w:bookmarkEnd w:id="3"/>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begin"/>
      </w:r>
      <w:r>
        <w:rPr>
          <w:rFonts w:hint="eastAsia" w:ascii="微软雅黑" w:hAnsi="微软雅黑" w:eastAsia="微软雅黑" w:cs="微软雅黑"/>
          <w:i w:val="0"/>
          <w:iCs w:val="0"/>
          <w:caps w:val="0"/>
          <w:spacing w:val="0"/>
          <w:sz w:val="0"/>
          <w:szCs w:val="0"/>
          <w:u w:val="none"/>
          <w:bdr w:val="single" w:color="37AB2F" w:sz="48" w:space="0"/>
          <w:shd w:val="clear" w:fill="FFFFFF"/>
        </w:rPr>
        <w:instrText xml:space="preserve"> HYPERLINK "https://baike.so.com/doc/1163538-1230794.html" </w:instrTex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separate"/>
      </w:r>
      <w:r>
        <w:rPr>
          <w:rStyle w:val="9"/>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end"/>
      </w:r>
      <w:r>
        <w:rPr>
          <w:rFonts w:hint="eastAsia" w:ascii="宋体" w:hAnsi="宋体" w:eastAsia="宋体" w:cs="宋体"/>
          <w:i w:val="0"/>
          <w:iCs w:val="0"/>
          <w:caps w:val="0"/>
          <w:color w:val="319818"/>
          <w:spacing w:val="0"/>
          <w:sz w:val="18"/>
          <w:szCs w:val="18"/>
          <w:u w:val="none"/>
          <w:shd w:val="clear" w:fill="FFFFFF"/>
        </w:rPr>
        <w:fldChar w:fldCharType="begin"/>
      </w:r>
      <w:r>
        <w:rPr>
          <w:rFonts w:hint="eastAsia" w:ascii="宋体" w:hAnsi="宋体" w:eastAsia="宋体" w:cs="宋体"/>
          <w:i w:val="0"/>
          <w:iCs w:val="0"/>
          <w:caps w:val="0"/>
          <w:color w:val="319818"/>
          <w:spacing w:val="0"/>
          <w:sz w:val="18"/>
          <w:szCs w:val="18"/>
          <w:u w:val="none"/>
          <w:shd w:val="clear" w:fill="FFFFFF"/>
        </w:rPr>
        <w:instrText xml:space="preserve"> HYPERLINK "https://baike.so.com/create/edit/?eid=2724405&amp;sid=2875897&amp;secid=3" </w:instrText>
      </w:r>
      <w:r>
        <w:rPr>
          <w:rFonts w:hint="eastAsia" w:ascii="宋体" w:hAnsi="宋体" w:eastAsia="宋体" w:cs="宋体"/>
          <w:i w:val="0"/>
          <w:iCs w:val="0"/>
          <w:caps w:val="0"/>
          <w:color w:val="319818"/>
          <w:spacing w:val="0"/>
          <w:sz w:val="18"/>
          <w:szCs w:val="18"/>
          <w:u w:val="none"/>
          <w:shd w:val="clear" w:fill="FFFFFF"/>
        </w:rPr>
        <w:fldChar w:fldCharType="separate"/>
      </w:r>
      <w:r>
        <w:rPr>
          <w:rStyle w:val="9"/>
          <w:rFonts w:hint="eastAsia" w:ascii="宋体" w:hAnsi="宋体" w:eastAsia="宋体" w:cs="宋体"/>
          <w:i w:val="0"/>
          <w:iCs w:val="0"/>
          <w:caps w:val="0"/>
          <w:color w:val="319818"/>
          <w:spacing w:val="0"/>
          <w:sz w:val="18"/>
          <w:szCs w:val="18"/>
          <w:u w:val="none"/>
          <w:shd w:val="clear" w:fill="FFFFFF"/>
        </w:rPr>
        <w:t>编辑本段</w:t>
      </w:r>
      <w:r>
        <w:rPr>
          <w:rFonts w:hint="eastAsia" w:ascii="宋体" w:hAnsi="宋体" w:eastAsia="宋体" w:cs="宋体"/>
          <w:i w:val="0"/>
          <w:iCs w:val="0"/>
          <w:caps w:val="0"/>
          <w:color w:val="319818"/>
          <w:spacing w:val="0"/>
          <w:sz w:val="18"/>
          <w:szCs w:val="18"/>
          <w:u w:val="none"/>
          <w:shd w:val="clear" w:fill="FFFFFF"/>
        </w:rPr>
        <w:fldChar w:fldCharType="end"/>
      </w:r>
      <w:r>
        <w:rPr>
          <w:rFonts w:hint="eastAsia" w:ascii="微软雅黑" w:hAnsi="微软雅黑" w:eastAsia="微软雅黑" w:cs="微软雅黑"/>
          <w:i w:val="0"/>
          <w:iCs w:val="0"/>
          <w:caps w:val="0"/>
          <w:color w:val="000000"/>
          <w:spacing w:val="0"/>
          <w:sz w:val="33"/>
          <w:szCs w:val="33"/>
          <w:bdr w:val="none" w:color="auto" w:sz="0" w:space="0"/>
          <w:shd w:val="clear" w:fill="FFFFFF"/>
        </w:rPr>
        <w:t>核心修改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(一)中华人民共和国主席令第三十二号--全国人民代表大会常务委员会关于修改《中华人民共和国土地管理法》、《中华人民共和国城市房地产管理法》的决定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中华人民共和国主席令第三十二号/2019.08.26公布/2020.01.01施行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全国人民代表大会常务委员会关于修改《中华人民共和国土地管理法》、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《中华人民共和国城市房地产管理法》的决定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(2019年8月26日第十三届全国人民代表大会常务委员会第十二次会议通过)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第十三届全国人民代表大会常务委员会第十二次会议决定: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一、对《中华人民共和国土地管理法》作出修改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(一)增加一条，作为第六条:"国务院授权的机构对省、自治区、直辖市人民政府以及国务院确定的城市人民政府土地利用和土地管理情况进行督察。"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(二)将第十一条、第十二条、第十三条合并，作为第十二条，修改为:"土地的所有权和使用权的登记，依照有关不动产登记的法律、行政法规执行。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"依法登记的土地的所有权和使用权受法律保护，任何单位和个人不得侵犯。"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将第十四条、第十五条合并，作为第十三条，修改为:"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"国家所有依法用于农业的土地可以由单位或者个人承包经营，从事种植业、林业、畜牧业、渔业生产。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"发包方和承包方应当依法订立承包合同，约定双方的权利和义务。承包经营土地的单位和个人，有保护和按照承包合同约定的用途合理利用土地的义务。"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(四)将第十九条改为第十七条，修改为:"土地利用总体规划按照下列原则编制: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"(一)落实国土空间开发保护要求，严格土地用途管制;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"(二)严格保护永久基本农田，严格控制非农业建设占用农用地;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"(三)提高土地节约集约利用水平;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"(四)统筹安排城乡生产、生活、生态用地，满足乡村产业和基础设施用地合理需求，促进城乡融合发展;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"(五)保护和改善生态环境，保障土地的可持续利用;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"(六)占用耕地与开发复垦耕地数量平衡、质量相当。"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增加一条，作为第十八条:"国家建立国土空间规划体系。编制国土空间规划应当坚持生态优先，绿色、可持续发展，科学有序统筹安排生态、农业、城镇等功能空间，优化国土空间结构和布局，提升国土空间开发、保护的质量和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"经依法批准的国土空间规划是各类开发、保护、建设活动的基本依据。已经编制国土空间规划的，不再编制土地利用总体规划和城乡规划。"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将第二十四条改为第二十三条，第二款修改为:"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七)将第二十九条改为第二十八条，第二款、第三款修改为:"县级以上人民政府统计机构和自然资源主管部门依法进行土地统计调查，定期发布土地统计资料。土地所有者或者使用者应当提供有关资料，不得拒报、迟报，不得提供不真实、不完整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"统计机构和自然资源主管部门共同发布的土地面积统计资料是各级人民政府编制土地利用总体规划的依据。"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八)将第三十三条改为第三十二条，修改为:"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"个别省、直辖市确因土地后备资源匮乏，新增建设用地后，新开垦耕地的数量不足以补偿所占用耕地的数量的，必须报经国务院批准减免本行政区域内开垦耕地的数量，易地开垦数量和质量相当的耕地。"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(九)将第三十四条第一款、第二款改为第三十三条，修改为:"国家实行永久基本农田保护制度。下列耕地应当根据土地利用总体规划划为永久基本农田，实行严格保护: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"(一)经国务院农业农村主管部门或者县级以上地方人民政府批准确定的粮、棉、油、糖等重要农产品生产基地内的耕地;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"(二)有良好的水利与水土保持设施的耕地，正在实施改造计划以及可以改造的中、低产田和已建成的高标准农田;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"(三)蔬菜生产基地;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"(四)农业科研、教学试验田;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"(五)国务院规定应当划为永久基本农田的其他耕地。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"各省、自治区、直辖市划定的永久基本农田一般应当占本行政区域内耕地的百分之八十以上，具体比例由国务院根据各省、自治区、直辖市耕地实际情况规定。"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将第三十四条第三款改为第三十四条，修改为:"永久基本农田划定以乡(镇)为单位进行，由县级人民政府自然资源主管部门会同同级农业农村主管部门组织实施。永久基本农田应当落实到地块，纳入国家永久基本农田数据库严格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"乡(镇)人民政府应当将永久基本农田的位置、范围向社会公告，并设立保护标志。"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一)增加一条，作为第三十五条:"永久基本农田经依法划定后，任何单位和个人不得擅自占用或者改变其用途。国家能源、交通、水利、军事设施等重点建设项目选址确实难以避让永久基本农田，涉及农用地转用或者土地征收的，必须经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"禁止通过擅自调整县级土地利用总体规划、乡(镇)土地利用总体规划等方式规避永久基本农田农用地转用或者土地征收的审批。"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(十二)将第三十五条改为第三十六条，修改为:"各级人民政府应当采取措施，引导因地制宜轮作休耕，改良土壤，提高地力，维护排灌工程设施，防止土地荒漠化、盐渍化、水土流失和土壤污染。"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(十三)将第三十七条改为第三十八条，删去第三款。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(十四)删去第四十三条。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(十五)将第四十四条第二款、第三款、第四款修改为:"永久基本农田转为建设用地的，由国务院批准。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"在土地利用总体规划确定的城市和村庄、集镇建设用地规模范围外，将永久基本农田以外的农用地转为建设用地的，由国务院或者国务院授权的省、自治区、直辖市人民政府批准。"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(十六)增加一条，作为第四十五条:"为了公共利益的需要，有下列情形之一，确需征收农民集体所有的土地的，可以依法实施征收: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"(一)军事和外交需要用地的;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"(二)由政府组织实施的能源、交通、水利、通信、邮政等基础设施建设需要用地的;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"(三)由政府组织实施的科技、教育、文化、卫生、体育、生态环境和资源保护、防灾减灾、文物保护、社区综合服务、社会福利、市政公用、优抚安置、英烈保护等公共事业需要用地的;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"(四)由政府组织实施的扶贫搬迁、保障性安居工程建设需要用地的;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"(五)在土地利用总体规划确定的城镇建设用地范围内，经省级以上人民政府批准由县级以上地方人民政府组织实施的成片开发建设需要用地的;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"(六)法律规定为公共利益需要可以征收农民集体所有的土地的其他情形。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(十七)将第四十五条改为第四十六条，删去第二款中的"并报国务院备案"。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(十八)将第四十六条、第四十八条合并，作为第四十七条，修改为:"国家征收土地的，依照法定程序批准后，由县级以上地方人民政府予以公告并组织实施。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"多数被征地的农村集体经济组织成员认为征地补偿安置方案不符合法律、法规规定的，县级以上地方人民政府应当组织召开听证会，并根据法律、法规的规定和听证会情况修改方案。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"相关前期工作完成后，县级以上地方人民政府方可申请征收土地。"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(十九)将第四十七条改为第四十八条，修改为:"征收土地应当给予公平、合理的补偿，保障被征地农民原有生活水平不降低、长远生计有保障。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"征收土地应当依法及时足额支付土地补偿费、安置补助费以及农村村民住宅、其他地上附着物和青苗等的补偿费用，并安排被征地农民的社会保障费用。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将第五十五条第二款修改为:"自本法施行之日起，新增建设用地的土地有偿使用费，百分之三十上缴中央财政，百分之七十留给有关地方人民政府。具体使用管理办法由国务院财政部门会同有关部门制定，并报国务院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(二十一)将第五十八条修改为:"有下列情形之一的，由有关人民政府自然资源主管部门报经原批准用地的人民政府或者有批准权的人民政府批准，可以收回国有土地使用权: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"(一)为实施城市规划进行旧城区改建以及其他公共利益需要，确需使用土地的;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"(二)土地出让等有偿使用合同约定的使用期限届满，土地使用者未申请续期或者申请续期未获批准的;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"(三)因单位撤销、迁移等原因，停止使用原划拨的国有土地的;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"(四)公路、铁路、机场、矿场等经核准报废的。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"依照前款第(一)项的规定收回国有土地使用权的，对土地使用权人应当给予适当补偿。"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二)将第六十二条第二款、第三款、第四款修改为:"人均土地少、不能保障一户拥有一处宅基地的地区，县级人民政府在充分尊重农村村民意愿的基础上，可以采取措施，按照省、自治区、直辖市规定的标准保障农村村民实现户有所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"农村村民住宅用地，由乡(镇)人民政府审核批准;其中，涉及占用农用地的，依照本法第四十四条的规定办理审批手续。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"农村村民出卖、出租、赠与住宅后，再申请宅基地的，不予批准。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"国家允许进城落户的农村村民依法自愿有偿退出宅基地，鼓励农村集体经济组织及其成员盘活利用闲置宅基地和闲置住宅。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"国务院农业农村主管部门负责全国农村宅基地改革和管理有关工作。"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三)将第六十三条修改为:"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"前款规定的集体经营性建设用地出让、出租等，应当经本集体经济组织成员的村民会议三分之二以上成员或者三分之二以上村民代表的同意。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"通过出让等方式取得的集体经营性建设用地使用权可以转让、互换、出资、赠与或者抵押，但法律、行政法规另有规定或者土地所有权人、土地使用权人签订的书面合同另有约定的除外。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"集体经营性建设用地的出租，集体建设用地使用权的出让及其最高年限、转让、互换、出资、赠与、抵押等，参照同类用途的国有建设用地执行。具体办法由国务院制定。"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(二十四)增加一条，作为第六十四条:"集体建设用地的使用者应当严格按照土地利用总体规划、城乡规划确定的用途使用土地。"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(二十五)将第六十五条改为第六十六条，增加一款，作为第三款:"收回集体经营性建设用地使用权，依照双方签订的书面合同办理，法律、行政法规另有规定的除外。"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(二十六)将第六十六条改为第六十七条，增加一款，作为第二款:"县级以上人民政府农业农村主管部门对违反农村宅基地管理法律、法规的行为进行监督检查的，适用本法关于自然资源主管部门监督检查的规定。"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七)将第七十条改为第七十一条，修改为:"县级以上人民政府自然资源主管部门在监督检查工作中发现国家工作人员的违法行为，依法应当给予处分的，应当依法予以处理;自己无权处理的，应当依法移送监察机关或者有关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(二十八)将第七十四条改为第七十五条，其中的"土地行政主管部门"修改为"自然资源主管部门、农业农村主管部门等按照职责"。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(二十九)将第七十七条改为第七十八条，其中的"土地行政主管部门"修改为"农业农村主管部门"。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将第八十一条改为第八十二条，修改为:"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(三十一)删去第八十二条。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(三十二)将第八十四条中的"土地行政主管部门"修改为"自然资源主管部门、农业农村主管部门"。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(三十三)将第八十五条修改为:"外商投资企业使用土地的，适用本法;法律另有规定的，从其规定。"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(三十四)增加一条，作为第八十六条:"在根据本法第十八条的规定编制国土空间规划前，经依法批准的土地利用总体规划和城乡规划继续执行。"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(三十五)将有关条款中的"土地行政主管部门"修改为"自然资源主管部门"，"基本农田"修改为"永久基本农田"，"行政处分"修改为"处分"。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二、对《中华人民共和国城市房地产管理法》作出修改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将第九条修改为:"城市规划区内的集体所有的土地，经依法征收转为国有土地后，该幅国有土地的使用权方可有偿出让，但法律另有规定的除外。"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修改土地管理法、城市房地产管理法，依法保障农村土地征收、集体经营性建设用地入市、宅基地管理制度等改革在全国范围内实行，对促进乡村振兴和城乡融合发展具有重大意义。国务院及其有关部门和各省、自治区、直辖市应当坚持土地公有制性质不改变、耕地红线不突破、农民利益不受损，加强组织领导，做好法律宣传，制定、完善配套法规、规章，确保法律制度正确、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本决定自2020年1月1日起施行。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《中华人民共和国土地管理法》、《中华人民共和国城市房地产管理法》根据本决定作相应修改，重新公布。</w:t>
      </w:r>
    </w:p>
    <w:p>
      <w:pPr>
        <w:pStyle w:val="3"/>
        <w:keepNext w:val="0"/>
        <w:keepLines w:val="0"/>
        <w:widowControl/>
        <w:suppressLineNumbers w:val="0"/>
        <w:pBdr>
          <w:top w:val="none" w:color="auto" w:sz="0" w:space="0"/>
          <w:left w:val="single" w:color="37AB2F" w:sz="48" w:space="0"/>
          <w:bottom w:val="none" w:color="auto" w:sz="0" w:space="0"/>
          <w:right w:val="none" w:color="auto" w:sz="0" w:space="0"/>
        </w:pBdr>
        <w:spacing w:before="526" w:beforeAutospacing="0" w:after="452" w:afterAutospacing="0" w:line="330" w:lineRule="atLeast"/>
        <w:ind w:left="-450" w:right="0" w:firstLine="300"/>
        <w:rPr>
          <w:rFonts w:hint="eastAsia" w:ascii="微软雅黑" w:hAnsi="微软雅黑" w:eastAsia="微软雅黑" w:cs="微软雅黑"/>
          <w:sz w:val="33"/>
          <w:szCs w:val="33"/>
        </w:rPr>
      </w:pPr>
      <w:bookmarkStart w:id="4" w:name="2724405-2875897-4"/>
      <w:bookmarkEnd w:id="4"/>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begin"/>
      </w:r>
      <w:r>
        <w:rPr>
          <w:rFonts w:hint="eastAsia" w:ascii="微软雅黑" w:hAnsi="微软雅黑" w:eastAsia="微软雅黑" w:cs="微软雅黑"/>
          <w:i w:val="0"/>
          <w:iCs w:val="0"/>
          <w:caps w:val="0"/>
          <w:spacing w:val="0"/>
          <w:sz w:val="0"/>
          <w:szCs w:val="0"/>
          <w:u w:val="none"/>
          <w:bdr w:val="single" w:color="37AB2F" w:sz="48" w:space="0"/>
          <w:shd w:val="clear" w:fill="FFFFFF"/>
        </w:rPr>
        <w:instrText xml:space="preserve"> HYPERLINK "https://baike.so.com/doc/1163538-1230794.html" </w:instrTex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separate"/>
      </w:r>
      <w:r>
        <w:rPr>
          <w:rStyle w:val="9"/>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end"/>
      </w:r>
      <w:r>
        <w:rPr>
          <w:rFonts w:hint="eastAsia" w:ascii="宋体" w:hAnsi="宋体" w:eastAsia="宋体" w:cs="宋体"/>
          <w:i w:val="0"/>
          <w:iCs w:val="0"/>
          <w:caps w:val="0"/>
          <w:color w:val="319818"/>
          <w:spacing w:val="0"/>
          <w:sz w:val="18"/>
          <w:szCs w:val="18"/>
          <w:u w:val="none"/>
          <w:shd w:val="clear" w:fill="FFFFFF"/>
        </w:rPr>
        <w:fldChar w:fldCharType="begin"/>
      </w:r>
      <w:r>
        <w:rPr>
          <w:rFonts w:hint="eastAsia" w:ascii="宋体" w:hAnsi="宋体" w:eastAsia="宋体" w:cs="宋体"/>
          <w:i w:val="0"/>
          <w:iCs w:val="0"/>
          <w:caps w:val="0"/>
          <w:color w:val="319818"/>
          <w:spacing w:val="0"/>
          <w:sz w:val="18"/>
          <w:szCs w:val="18"/>
          <w:u w:val="none"/>
          <w:shd w:val="clear" w:fill="FFFFFF"/>
        </w:rPr>
        <w:instrText xml:space="preserve"> HYPERLINK "https://baike.so.com/create/edit/?eid=2724405&amp;sid=2875897&amp;secid=4" </w:instrText>
      </w:r>
      <w:r>
        <w:rPr>
          <w:rFonts w:hint="eastAsia" w:ascii="宋体" w:hAnsi="宋体" w:eastAsia="宋体" w:cs="宋体"/>
          <w:i w:val="0"/>
          <w:iCs w:val="0"/>
          <w:caps w:val="0"/>
          <w:color w:val="319818"/>
          <w:spacing w:val="0"/>
          <w:sz w:val="18"/>
          <w:szCs w:val="18"/>
          <w:u w:val="none"/>
          <w:shd w:val="clear" w:fill="FFFFFF"/>
        </w:rPr>
        <w:fldChar w:fldCharType="separate"/>
      </w:r>
      <w:r>
        <w:rPr>
          <w:rStyle w:val="9"/>
          <w:rFonts w:hint="eastAsia" w:ascii="宋体" w:hAnsi="宋体" w:eastAsia="宋体" w:cs="宋体"/>
          <w:i w:val="0"/>
          <w:iCs w:val="0"/>
          <w:caps w:val="0"/>
          <w:color w:val="319818"/>
          <w:spacing w:val="0"/>
          <w:sz w:val="18"/>
          <w:szCs w:val="18"/>
          <w:u w:val="none"/>
          <w:shd w:val="clear" w:fill="FFFFFF"/>
        </w:rPr>
        <w:t>编辑本段</w:t>
      </w:r>
      <w:r>
        <w:rPr>
          <w:rFonts w:hint="eastAsia" w:ascii="宋体" w:hAnsi="宋体" w:eastAsia="宋体" w:cs="宋体"/>
          <w:i w:val="0"/>
          <w:iCs w:val="0"/>
          <w:caps w:val="0"/>
          <w:color w:val="319818"/>
          <w:spacing w:val="0"/>
          <w:sz w:val="18"/>
          <w:szCs w:val="18"/>
          <w:u w:val="none"/>
          <w:shd w:val="clear" w:fill="FFFFFF"/>
        </w:rPr>
        <w:fldChar w:fldCharType="end"/>
      </w:r>
      <w:r>
        <w:rPr>
          <w:rFonts w:hint="eastAsia" w:ascii="微软雅黑" w:hAnsi="微软雅黑" w:eastAsia="微软雅黑" w:cs="微软雅黑"/>
          <w:i w:val="0"/>
          <w:iCs w:val="0"/>
          <w:caps w:val="0"/>
          <w:color w:val="000000"/>
          <w:spacing w:val="0"/>
          <w:sz w:val="33"/>
          <w:szCs w:val="33"/>
          <w:bdr w:val="none" w:color="auto" w:sz="0" w:space="0"/>
          <w:shd w:val="clear" w:fill="FFFFFF"/>
        </w:rPr>
        <w:t>常见问题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(一)《中华人民共和国土地管理法》时间效力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主编:唐德华 高圣平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来源:土地管理法及配套规定新释新解(第3版)(上下册) 引用1899-1907页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为了使《中华人民共和国土地管理法》在通过以后能有一段时间做思想、业务、组织等方面的准备，以便更好地实施本法，本条规定:"本法自1999年1月1日起施行。"本法从1998年8月29日通过之日起到1999年1月1日生效之日止，共有四个月的时间，在这段时间内，有关部门、地方和单位，应当做好本法施行的准备工作:一是要认真清理以前制定的各种法规、规章、办法、规定等，凡发现与本法规定相抵触的，都要予以废止或者修改;二是本法规定的一些措施制度，需要一些配套规定进行具体化，有关部门应当抓紧制定有关的配套规定;三是有关部门应当做好本法的宣传工作，要在全社会进行广泛的土地管理法制宣传教育，使各部门、各行业、各单位以及每个社会成员都增强土地管理法制观念，以便更好地在本法生效后守法、执法。同时，也要对各级土地行政主管部门及其土地管理监督检查人员进行土地管理法的学习和培训，为本法的正式实施创造良好的条件。1999年1月1日本法生效后，一切单位和个人都要严格遵守本法，按照本法的规定办理，有关部门尤其是主管部门要认真、严格地执行本法，做遵守本法、执行本法的模范，对于违反本法的行为，土地行政主管部门要依法予以惩罚，维护本法的权威和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本条没有关于本法有无溯及力问题的规定，依通常理解，本法没有溯及力，即本法施行以前的行为，将不能依据本法的规定进行处理，而要依据本法施行以前的规定进行处理。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相关法条:《中华人民共和国土地管理法》第八十六条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(二)责令非法占用土地的单位或者个人停止违反土地管理法律、法规的行为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主编:唐德华 高圣平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来源:土地管理法及配套规定新释新解(第3版)(上下册)引用1653-1654页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这是保证县级以上人民政府土地行政主管部门有效实施监督检查权的重要手段，也是及时阻止违法行为，保护土地所有权人、使用权人及承包经营人合法权益的有力措施。非法占用土地严重破坏国家土地管理秩序，侵犯土地所有权人、使用权人及承包经营人的合法权益，必须严厉查处。在查处过程中，为了尽可能减少被非法占用土地的单位或者个人的损失，由县级以上人民政府土地行政主管部门责令非法占用土地的单位或者个人停止违反土地管理法律、法规的行为，是非常必要的。县级以上人民政府土地行政主管部门在作出责令停止违反土地管理法律、法规行为的决定时，要确实掌握被责令的单位或者个人非法占用土地的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本项所定制止权应当具备以下几个要件: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1.所针对的对象是非法占用土地的单位和个人。所谓非法占用土地，是指违反土地管理有关法律、法规，未经合法审批，履行法定手续而占用土地从事开发或经营建设。非法占用土地包括各种情况，比如土地使用主体不合法、未经审批或者审批程序不符合法律规定、未办理登记手续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2.必须针对非法占用土地的单位或者个人实施的违反土地管理法律、法规的行为。这包括两种情况:一是非法占用行为本身;二是非法占用土地后实施的违法行为。单位和个人非法占用土地后，有可能会继续实施一系列的行为。土地行政主管部门对于其中违反土地管理法律、法规的行为，有权予以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3.只有是违反土地管理法律、法规的行为，土地行政主管部门才有权予以制止。对于违反其他法律、法规的行为，土地行政主管部门只能将情况向有关部门反映，而不能直接责令停止。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相关法条:《中华人民共和国土地管理法》第六十七条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Style w:val="7"/>
          <w:rFonts w:hint="default" w:ascii="Arial" w:hAnsi="Arial" w:cs="Arial"/>
          <w:b/>
          <w:bCs/>
          <w:i w:val="0"/>
          <w:iCs w:val="0"/>
          <w:caps w:val="0"/>
          <w:color w:val="333333"/>
          <w:spacing w:val="0"/>
          <w:sz w:val="21"/>
          <w:szCs w:val="21"/>
          <w:bdr w:val="none" w:color="auto" w:sz="0" w:space="0"/>
          <w:shd w:val="clear" w:fill="FFFFFF"/>
        </w:rPr>
        <w:t>(三)《中华人民共和国土地管理法》第二十九条所定土地统计的基本要求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主编:唐德华 高圣平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来源:土地管理法及配套规定新释新解(第3版)(上下册)引用746页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1.县级以上人民政府土地行政主管部门和同级统计部门共同制定统计调查方案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本条这一要求是为了保证统计工作的正常进行，减少统计失误和不必要的浪费而做出的。所谓统计调查方案，一般是指调查土地的范围、调查的方式、调查的时间及其调查的基本内容等。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2.依法进行土地统计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法治国是我党十五大提出的治国方略。依法进行土地统计，主要是指依据本法和《统计法》及其依据本法和《统计法》制定的有关法规和行政规章的规定进行。比如，根据《统计法》规定，从事土地统计的人员应当坚持实事求是，恪守职业道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3.定期发布土地统计资料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定期发布土地统计资料是为了让有关单位和人员了解土地状况，特别是通过了解土地利用状况，来增加保护土地的意识，为有关单位和人员制定土地保护措施等问题提供依据。这一规定和《统计法》的规定也是一致的，《统计法》规定，国家统计局和省级统计机构依据国家的规定，定期公布统计资料。根据《统计法》的规定，地方、部门、单位公布的统计资料须经法定的统计部门或者统计负责人员核定，并依照国家规定的程序报经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4.土地所有者和使用者应当提供有关资料，不得虚报、瞒报、拒报、迟报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这是对土地所有者和使用者的要求。这一要求和《统计法》的要求是一致的。虚报，是指土地所有者和使用者违反本法和《统计法》律法规及统计制度的规定，以低于实际的数据提供统计资料的行为。瞒报，是指土地所有者和使用者没有任何事实依据，主观编造虚假数据或者资料并提供的行为。拒报，是指土地所有者和使用者拒不执行国家土地统计制度，明确表示不履行提供土地统计资料的义务，对土地统计人员进行统计调查的合法要求置之不理的行为。迟报，是指土地所有者和使用者违反土地统计制度的规定，超过法定的报送土地统计资料的时间报送土地统计资料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相关法条:《中华人民共和国土地管理法》第二十九条</w:t>
      </w:r>
    </w:p>
    <w:p>
      <w:pPr>
        <w:pStyle w:val="3"/>
        <w:keepNext w:val="0"/>
        <w:keepLines w:val="0"/>
        <w:widowControl/>
        <w:suppressLineNumbers w:val="0"/>
        <w:pBdr>
          <w:top w:val="none" w:color="auto" w:sz="0" w:space="0"/>
          <w:left w:val="single" w:color="37AB2F" w:sz="48" w:space="0"/>
          <w:bottom w:val="none" w:color="auto" w:sz="0" w:space="0"/>
          <w:right w:val="none" w:color="auto" w:sz="0" w:space="0"/>
        </w:pBdr>
        <w:spacing w:before="526" w:beforeAutospacing="0" w:after="452" w:afterAutospacing="0" w:line="330" w:lineRule="atLeast"/>
        <w:ind w:left="-450" w:right="0" w:firstLine="300"/>
        <w:rPr>
          <w:rFonts w:hint="eastAsia" w:ascii="微软雅黑" w:hAnsi="微软雅黑" w:eastAsia="微软雅黑" w:cs="微软雅黑"/>
          <w:sz w:val="33"/>
          <w:szCs w:val="33"/>
        </w:rPr>
      </w:pPr>
      <w:bookmarkStart w:id="5" w:name="2724405-2875897-5"/>
      <w:bookmarkEnd w:id="5"/>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begin"/>
      </w:r>
      <w:r>
        <w:rPr>
          <w:rFonts w:hint="eastAsia" w:ascii="微软雅黑" w:hAnsi="微软雅黑" w:eastAsia="微软雅黑" w:cs="微软雅黑"/>
          <w:i w:val="0"/>
          <w:iCs w:val="0"/>
          <w:caps w:val="0"/>
          <w:spacing w:val="0"/>
          <w:sz w:val="0"/>
          <w:szCs w:val="0"/>
          <w:u w:val="none"/>
          <w:bdr w:val="single" w:color="37AB2F" w:sz="48" w:space="0"/>
          <w:shd w:val="clear" w:fill="FFFFFF"/>
        </w:rPr>
        <w:instrText xml:space="preserve"> HYPERLINK "https://baike.so.com/doc/1163538-1230794.html" </w:instrTex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separate"/>
      </w:r>
      <w:r>
        <w:rPr>
          <w:rStyle w:val="9"/>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single" w:color="37AB2F" w:sz="48" w:space="0"/>
          <w:shd w:val="clear" w:fill="FFFFFF"/>
        </w:rPr>
        <w:fldChar w:fldCharType="end"/>
      </w:r>
      <w:r>
        <w:rPr>
          <w:rFonts w:hint="eastAsia" w:ascii="宋体" w:hAnsi="宋体" w:eastAsia="宋体" w:cs="宋体"/>
          <w:i w:val="0"/>
          <w:iCs w:val="0"/>
          <w:caps w:val="0"/>
          <w:color w:val="319818"/>
          <w:spacing w:val="0"/>
          <w:sz w:val="18"/>
          <w:szCs w:val="18"/>
          <w:u w:val="none"/>
          <w:shd w:val="clear" w:fill="FFFFFF"/>
        </w:rPr>
        <w:fldChar w:fldCharType="begin"/>
      </w:r>
      <w:r>
        <w:rPr>
          <w:rFonts w:hint="eastAsia" w:ascii="宋体" w:hAnsi="宋体" w:eastAsia="宋体" w:cs="宋体"/>
          <w:i w:val="0"/>
          <w:iCs w:val="0"/>
          <w:caps w:val="0"/>
          <w:color w:val="319818"/>
          <w:spacing w:val="0"/>
          <w:sz w:val="18"/>
          <w:szCs w:val="18"/>
          <w:u w:val="none"/>
          <w:shd w:val="clear" w:fill="FFFFFF"/>
        </w:rPr>
        <w:instrText xml:space="preserve"> HYPERLINK "https://baike.so.com/create/edit/?eid=2724405&amp;sid=2875897&amp;secid=5" </w:instrText>
      </w:r>
      <w:r>
        <w:rPr>
          <w:rFonts w:hint="eastAsia" w:ascii="宋体" w:hAnsi="宋体" w:eastAsia="宋体" w:cs="宋体"/>
          <w:i w:val="0"/>
          <w:iCs w:val="0"/>
          <w:caps w:val="0"/>
          <w:color w:val="319818"/>
          <w:spacing w:val="0"/>
          <w:sz w:val="18"/>
          <w:szCs w:val="18"/>
          <w:u w:val="none"/>
          <w:shd w:val="clear" w:fill="FFFFFF"/>
        </w:rPr>
        <w:fldChar w:fldCharType="separate"/>
      </w:r>
      <w:r>
        <w:rPr>
          <w:rStyle w:val="9"/>
          <w:rFonts w:hint="eastAsia" w:ascii="宋体" w:hAnsi="宋体" w:eastAsia="宋体" w:cs="宋体"/>
          <w:i w:val="0"/>
          <w:iCs w:val="0"/>
          <w:caps w:val="0"/>
          <w:color w:val="319818"/>
          <w:spacing w:val="0"/>
          <w:sz w:val="18"/>
          <w:szCs w:val="18"/>
          <w:u w:val="none"/>
          <w:shd w:val="clear" w:fill="FFFFFF"/>
        </w:rPr>
        <w:t>编辑本段</w:t>
      </w:r>
      <w:r>
        <w:rPr>
          <w:rFonts w:hint="eastAsia" w:ascii="宋体" w:hAnsi="宋体" w:eastAsia="宋体" w:cs="宋体"/>
          <w:i w:val="0"/>
          <w:iCs w:val="0"/>
          <w:caps w:val="0"/>
          <w:color w:val="319818"/>
          <w:spacing w:val="0"/>
          <w:sz w:val="18"/>
          <w:szCs w:val="18"/>
          <w:u w:val="none"/>
          <w:shd w:val="clear" w:fill="FFFFFF"/>
        </w:rPr>
        <w:fldChar w:fldCharType="end"/>
      </w:r>
      <w:r>
        <w:rPr>
          <w:rFonts w:hint="eastAsia" w:ascii="微软雅黑" w:hAnsi="微软雅黑" w:eastAsia="微软雅黑" w:cs="微软雅黑"/>
          <w:i w:val="0"/>
          <w:iCs w:val="0"/>
          <w:caps w:val="0"/>
          <w:color w:val="000000"/>
          <w:spacing w:val="0"/>
          <w:sz w:val="33"/>
          <w:szCs w:val="33"/>
          <w:bdr w:val="none" w:color="auto" w:sz="0" w:space="0"/>
          <w:shd w:val="clear" w:fill="FFFFFF"/>
        </w:rPr>
        <w:t>相关法规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(一)中华人民共和国土地管理法实施条例(2021年修订)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中华人民共和国土地管理法实施条例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(1998年12月27日中华人民共和国国务院令第256号发布，根据2011年1月8日《国务院关于废止和修改部分行政法规的决定》第一次修订，根据2014年7月29日《国务院关于修改部分行政法规的决定》第二次修订，2021年7月2日中华人民共和国国务院令第743号第三次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第一条 根据《中华人民共和国土地管理法》(以下简称《土地管理法》)，制定本条例。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第二章 国土空间规划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第二条 国家建立国土空间规划体系。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土地开发、保护、建设活动应当坚持规划先行。经依法批准的国土空间规划是各类开发、保护、建设活动的基本依据。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已经编制国土空间规划的，不再编制土地利用总体规划和城乡规划。在编制国土空间规划前，经依法批准的土地利用总体规划和城乡规划继续执行。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第三条 国土空间规划应当细化落实国家发展规划提出的国土空间开发保护要求，统筹布局农业、生态、城镇等功能空间，划定落实永久基本农田、生态保护红线和城镇开发边界。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土空间规划应当包括国土空间开发保护格局和规划用地布局、结构、用途管制要求等内容，明确耕地保有量、建设用地规模、禁止开垦的范围等要求，统筹基础设施和公共设施用地布局，综合利用地上地下空间，合理确定并严格控制新增建设用地规模，提高土地节约集约利用水平，保障土地的可持续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第四条 土地调查应当包括下列内容: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(一)土地权属以及变化情况;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(二)土地利用现状以及变化情况;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(三)土地条件。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全国土地调查成果，报国务院批准后向社会公布。地方土地调查成果，经本级人民政府审核，报上一级人民政府批准后向社会公布。全国土地调查成果公布后，县级以上地方人民政府方可自上而下逐级依次公布本行政区域的土地调查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土地调查成果是编制国土空间规划以及自然资源管理、保护和利用的重要依据。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土地调查技术规程由国务院自然资源主管部门会同有关部门制定。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第五条 国务院自然资源主管部门会同有关部门制定土地等级评定标准。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县级以上人民政府自然资源主管部门应当会同有关部门根据土地等级评定标准，对土地等级进行评定。地方土地等级评定结果经本级人民政府审核，报上一级人民政府自然资源主管部门批准后向社会公布。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根据国民经济和社会发展状况，土地等级每五年重新评定一次。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第六条 县级以上人民政府自然资源主管部门应当加强信息化建设，建立统一的国土空间基础信息平台，实行土地管理全流程信息化管理，对土地利用状况进行动态监测，与发展改革、住房和城乡建设等有关部门建立土地管理信息共享机制，依法公开土地管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第七条 县级以上人民政府自然资源主管部门应当加强地籍管理，建立健全地籍数据库。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第三章 耕地保护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第八条 国家实行占用耕地补偿制度。在国土空间规划确定的城市和村庄、集镇建设用地范围内经依法批准占用耕地，以及在国土空间规划确定的城市和村庄、集镇建设用地范围外的能源、交通、水利、矿山、军事设施等建设项目经依法批准占用耕地的，分别由县级人民政府、农村集体经济组织和建设单位负责开垦与所占用耕地的数量和质量相当的耕地;没有条件开垦或者开垦的耕地不符合要求的，应当按照省、自治区、直辖市的规定缴纳耕地开垦费，专款用于开垦新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人民政府应当组织自然资源主管部门、农业农村主管部门对开垦的耕地进行验收，确保开垦的耕地落实到地块。划入永久基本农田的还应当纳入国家永久基本农田数据库严格管理。占用耕地补充情况应当按照国家有关规定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个别省、直辖市需要易地开垦耕地的，依照《土地管理法》第三十二条的规定执行。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第九条 禁止任何单位和个人在国土空间规划确定的禁止开垦的范围内从事土地开发活动。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第十条 县级人民政府应当按照国土空间规划关于统筹布局农业、生态、城镇等功能空间的要求，制定土地整理方案，促进耕地保护和土地节约集约利用。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县、乡(镇)人民政府应当组织农村集体经济组织，实施土地整理方案，对闲散地和废弃地有计划地整治、改造。土地整理新增耕地，可以用作建设所占用耕地的补充。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鼓励社会主体依法参与土地整理。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第十一条 县级以上地方人民政府应当采取措施，预防和治理耕地土壤流失、污染，有计划地改造中低产田，建设高标准农田，提高耕地质量，保护黑土地等优质耕地，并依法对建设所占用耕地耕作层的土壤利用作出合理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非农业建设依法占用永久基本农田的，建设单位应当按照省、自治区、直辖市的规定，将所占用耕地耕作层的土壤用于新开垦耕地、劣质地或者其他耕地的土壤改良。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县级以上地方人民政府应当加强对农业结构调整的引导和管理，防止破坏耕地耕作层;设施农业用地不再使用的，应当及时组织恢复种植条件。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第十二条 国家对耕地实行特殊保护，严守耕地保护红线，严格控制耕地转为林地、草地、园地等其他农用地，并建立耕地保护补偿制度，具体办法和耕地保护补偿实施步骤由国务院自然资源主管部门会同有关部门规定。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非农业建设必须节约使用土地，可以利用荒地的，不得占用耕地;可以利用劣地的，不得占用好地。禁止占用耕地建窑、建坟或者擅自在耕地上建房、挖砂、采石、采矿、取土等。禁止占用永久基本农田发展林果业和挖塘养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耕地应当优先用于粮食和棉、油、糖、蔬菜等农产品生产。按照国家有关规定需要将耕地转为林地、草地、园地等其他农用地的，应当优先使用难以长期稳定利用的耕地。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第十三条 省、自治区、直辖市人民政府对本行政区域耕地保护负总责，其主要负责人是本行政区域耕地保护的第一责任人。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省、自治区、直辖市人民政府应当将国务院确定的耕地保有量和永久基本农田保护任务分解下达，落实到具体地块。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国务院对省、自治区、直辖市人民政府耕地保护责任目标落实情况进行考核。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第四章 建设用地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第十四条 建设项目需要使用土地的，应当符合国土空间规划、土地利用年度计划和用途管制以及节约资源、保护生态环境的要求，并严格执行建设用地标准，优先使用存量建设用地，提高建设用地使用效率。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从事土地开发利用活动，应当采取有效措施，防止、减少土壤污染，并确保建设用地符合土壤环境质量要求。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第十五条 各级人民政府应当依据国民经济和社会发展规划及年度计划、国土空间规划、国家产业政策以及城乡建设、土地利用的实际状况等，加强土地利用计划管理，实行建设用地总量控制，推动城乡存量建设用地开发利用，引导城镇低效用地再开发，落实建设用地标准控制制度，开展节约集约用地评价，推广应用节地技术和节地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第十六条 县级以上地方人民政府自然资源主管部门应当将本级人民政府确定的年度建设用地供应总量、结构、时序、地块、用途等在政府网站上向社会公布，供社会公众查阅。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第十七条 建设单位使用国有土地，应当以有偿使用方式取得;但是，法律、行政法规规定可以以划拨方式取得的除外。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国有土地有偿使用的方式包括: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(一)国有土地使用权出让;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(二)国有土地租赁;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(三)国有土地使用权作价出资或者入股。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第十八条 国有土地使用权出让、国有土地租赁等应当依照国家有关规定通过公开的交易平台进行交易，并纳入统一的公共资源交易平台体系。除依法可以采取协议方式外，应当采取招标、拍卖、挂牌等竞争性方式确定土地使用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第十九条 《土地管理法》第五十五条规定的新增建设用地的土地有偿使用费，是指国家在新增建设用地中应取得的平均土地纯收益。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第二十条 建设项目施工、地质勘查需要临时使用土地的，应当尽量不占或者少占耕地。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临时用地由县级以上人民政府自然资源主管部门批准，期限一般不超过二年;建设周期较长的能源、交通、水利等基础设施建设使用的临时用地，期限不超过四年;法律、行政法规另有规定的除外。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土地使用者应当自临时用地期满之日起一年内完成土地复垦，使其达到可供利用状态，其中占用耕地的应当恢复种植条件。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第二十一条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第二十二条 具有重要生态功能的未利用地应当依法划入生态保护红线，实施严格保护。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建设项目占用国土空间规划确定的未利用地的，按照省、自治区、直辖市的规定办理。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第二节 农用地转用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第二十三条 在国土空间规划确定的城市和村庄、集镇建设用地范围内，为实施该规划而将农用地转为建设用地的，由市、县人民政府组织自然资源等部门拟订农用地转用方案，分批次报有批准权的人民政府批准。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农用地转用方案应当重点对建设项目安排、是否符合国土空间规划和土地利用年度计划以及补充耕地情况作出说明。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农用地转用方案经批准后，由市、县人民政府组织实施。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第二十四条 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(三)农用地转用方案经批准后，由市、县人民政府组织实施。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第二十五条 建设项目需要使用土地的，建设单位原则上应当一次申请，办理建设用地审批手续，确需分期建设的项目，可以根据可行性研究报告确定的方案，分期申请建设用地，分期办理建设用地审批手续。建设过程中用地范围确需调整的，应当依法办理建设用地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农用地转用涉及征收土地的，还应当依法办理征收土地手续。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第三节 土地征收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第二十六条 需要征收土地，县级以上地方人民政府认为符合《土地管理法》第四十五条规定的，应当发布征收土地预公告，并开展拟征收土地现状调查和社会稳定风险评估。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收土地预公告应当包括征收范围、征收目的、开展土地现状调查的安排等内容。征收土地预公告应当采用有利于社会公众知晓的方式，在拟征收土地所在的乡(镇)和村、村民小组范围内发布，预公告时间不少于十个工作日。自征收土地预公告发布之日起，任何单位和个人不得在拟征收范围内抢栽抢建;违反规定抢栽抢建的，对抢栽抢建部分不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土地现状调查应当查明土地的位置、权属、地类、面积，以及农村村民住宅、其他地上附着物和青苗等的权属、种类、数量等情况。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是申请征收土地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第二十七条 县级以上地方人民政府应当依据社会稳定风险评估结果，结合土地现状调查情况，组织自然资源、财政、农业农村、人力资源和社会保障等有关部门拟定征地补偿安置方案。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征地补偿安置方案应当包括征收范围、土地现状、征收目的、补偿方式和标准、安置对象、安置方式、社会保障等内容。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第二十八条 征地补偿安置方案拟定后，县级以上地方人民政府应当在拟征收土地所在的乡(镇)和村、村民小组范围内公告，公告时间不少于三十日。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征地补偿安置公告应当同时载明办理补偿登记的方式和期限、异议反馈渠道等内容。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多数被征地的农村集体经济组织成员认为拟定的征地补偿安置方案不符合法律、法规规定的，县级以上地方人民政府应当组织听证。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第二十九条 县级以上地方人民政府根据法律、法规规定和听证会等情况确定征地补偿安置方案后，应当组织有关部门与拟征收土地的所有权人、使用权人签订征地补偿安置协议。征地补偿安置协议示范文本由省、自治区、直辖市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对个别确实难以达成征地补偿安置协议的，县级以上地方人民政府应当在申请征收土地时如实说明。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第三十条 县级以上地方人民政府完成本条例规定的征地前期工作后，方可提出征收土地申请，依照《土地管理法》第四十六条的规定报有批准权的人民政府批准。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有批准权的人民政府应当对征收土地的必要性、合理性、是否符合《土地管理法》第四十五条规定的为了公共利益确需征收土地的情形以及是否符合法定程序进行审查。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第三十一条 征收土地申请经依法批准后，县级以上地方人民政府应当自收到批准文件之日起十五个工作日内在拟征收土地所在的乡(镇)和村、村民小组范围内发布征收土地公告，公布征收范围、征收时间等具体工作安排，对个别未达成征地补偿安置协议的应当作出征地补偿安置决定，并依法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第三十二条 省、自治区、直辖市应当制定公布区片综合地价，确定征收农用地的土地补偿费、安置补助费标准，并制定土地补偿费、安置补助费分配办法。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地上附着物和青苗等的补偿费用，归其所有权人所有。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社会保障费用主要用于符合条件的被征地农民的养老保险等社会保险缴费补贴，按照省、自治区、直辖市的规定单独列支。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申请征收土地的县级以上地方人民政府应当及时落实土地补偿费、安置补助费、农村村民住宅以及其他地上附着物和青苗等的补偿费用、社会保障费用等，并保证足额到位，专款专用。有关费用未足额到位的，不得批准征收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第四节 宅基地管理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第三十三条 农村居民点布局和建设用地规模应当遵循节约集约、因地制宜的原则合理规划。县级以上地方人民政府应当按照国家规定安排建设用地指标，合理保障本行政区域农村村民宅基地需求。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乡(镇)、县、市国土空间规划和村庄规划应当统筹考虑农村村民生产、生活需求，突出节约集约用地导向，科学划定宅基地范围。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第三十四条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涉及占用农用地的，应当依法办理农用地转用审批手续。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第三十五条 国家允许进城落户的农村村民依法自愿有偿退出宅基地。乡(镇)人民政府和农村集体经济组织、村民委员会等应当将退出的宅基地优先用于保障该农村集体经济组织成员的宅基地需求。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第三十六条 依法取得的宅基地和宅基地上的农村村民住宅及其附属设施受法律保护。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禁止违背农村村民意愿强制流转宅基地，禁止违法收回农村村民依法取得的宅基地，禁止以退出宅基地作为农村村民进城落户的条件，禁止强迫农村村民搬迁退出宅基地。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第五节 集体经营性建设用地管理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第三十七条 国土空间规划应当统筹并合理安排集体经营性建设用地布局和用途，依法控制集体经营性建设用地规模，促进集体经营性建设用地的节约集约利用。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鼓励乡村重点产业和项目使用集体经营性建设用地。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第三十八条 国土空间规划确定为工业、商业等经营性用途，且已依法办理土地所有权登记的集体经营性建设用地，土地所有权人可以通过出让、出租等方式交由单位或者个人在一定年限内有偿使用。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第三十九条 土地所有权人拟出让、出租集体经营性建设用地的，市、县人民政府自然资源主管部门应当依据国土空间规划提出拟出让、出租的集体经营性建设用地的规划条件，明确土地界址、面积、用途和开发建设强度等。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市、县人民政府自然资源主管部门应当会同有关部门提出产业准入和生态环境保护要求。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第四十条 土地所有权人应当依据规划条件、产业准入和生态环境保护要求等，编制集体经营性建设用地出让、出租等方案，并依照《土地管理法》第六十三条的规定，由本集体经济组织形成书面意见，在出让、出租前不少于十个工作日报市、县人民政府。市、县人民政府认为该方案不符合规划条件或者产业准入和生态环境保护要求等的，应当在收到方案后五个工作日内提出修改意见。土地所有权人应当按照市、县人民政府的意见进行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集体经营性建设用地出让、出租等方案应当载明宗地的土地界址、面积、用途、规划条件、产业准入和生态环境保护要求、使用期限、交易方式、入市价格、集体收益分配安排等内容。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第四十一条 土地所有权人应当依据集体经营性建设用地出让、出租等方案，以招标、拍卖、挂牌或者协议等方式确定土地使用者，双方应当签订书面合同，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市、县人民政府自然资源主管部门备案。未依法将规划条件、产业准入和生态环境保护要求纳入合同的，合同无效;造成损失的，依法承担民事责任。合同示范文本由国务院自然资源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第四十二条 集体经营性建设用地使用者应当按照约定及时支付集体经营性建设用地价款，并依法缴纳相关税费，对集体经营性建设用地使用权以及依法利用集体经营性建设用地建造的建筑物、构筑物及其附属设施的所有权，依法申请办理不动产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第四十三条 通过出让等方式取得的集体经营性建设用地使用权依法转让、互换、出资、赠与或者抵押的，双方应当签订书面合同，并书面通知土地所有权人。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集体经营性建设用地的出租，集体建设用地使用权的出让及其最高年限、转让、互换、出资、赠与、抵押等，参照同类用途的国有建设用地执行，法律、行政法规另有规定的除外。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第四十四条 国家自然资源督察机构根据授权对省、自治区、直辖市人民政府以及国务院确定的城市人民政府下列土地利用和土地管理情况进行督察: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(一)耕地保护情况;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(二)土地节约集约利用情况;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(三)国土空间规划编制和实施情况;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(四)国家有关土地管理重大决策落实情况;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(五)土地管理法律、行政法规执行情况;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(六)其他土地利用和土地管理情况。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第四十五条 国家自然资源督察机构进行督察时，有权向有关单位和个人了解督察事项有关情况，有关单位和个人应当支持、协助督察机构工作，如实反映情况，并提供有关材料。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第四十六条 被督察的地方人民政府违反土地管理法律、行政法规，或者落实国家有关土地管理重大决策不力的，国家自然资源督察机构可以向被督察的地方人民政府下达督察意见书，地方人民政府应当认真组织整改，并及时报告整改情况;国家自然资源督察机构可以约谈被督察的地方人民政府有关负责人，并可以依法向监察机关、任免机关等有关机关提出追究相关责任人责任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第四十七条 土地管理监督检查人员应当经过培训，经考核合格，取得行政执法证件后，方可从事土地管理监督检查工作。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第四十八条 自然资源主管部门、农业农村主管部门按照职责分工进行监督检查时，可以采取下列措施: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(一)询问违法案件涉及的单位或者个人;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(二)进入被检查单位或者个人涉嫌土地违法的现场进行拍照、摄像;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(三)责令当事人停止正在进行的土地违法行为;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(四)对涉嫌土地违法的单位或者个人，在调查期间暂停办理与该违法案件相关的土地审批、登记等手续;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(五)对可能被转移、销毁、隐匿或者篡改的文件、资料予以封存，责令涉嫌土地违法的单位或者个人在调查期间不得变卖、转移与案件有关的财物;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(六)《土地管理法》第六十八条规定的其他监督检查措施。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第四十九条 依照《土地管理法》第七十三条的规定给予处分的，应当按照管理权限由责令作出行政处罚决定或者直接给予行政处罚的上级人民政府自然资源主管部门或者其他任免机关、单位作出。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第五十条 县级以上人民政府自然资源主管部门应当会同有关部门建立信用监管、动态巡查等机制，加强对建设用地供应交易和供后开发利用的监管，对建设用地市场重大失信行为依法实施惩戒，并依法公开相关信息。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第五十一条 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第五十二条 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第五十三条 违反《土地管理法》第六十五条的规定，对建筑物、构筑物进行重建、扩建的，由县级以上人民政府自然资源主管部门责令限期拆除;逾期不拆除的，由作出行政决定的机关依法申请人民法院强制执行。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第五十四条 依照《土地管理法》第七十四条的规定处以罚款的，罚款额为违法所得的10%以上50%以下。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第五十五条 依照《土地管理法》第七十五条的规定处以罚款的，罚款额为耕地开垦费的5倍以上10倍以下;破坏黑土地等优质耕地的，从重处罚。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第五十六条 依照《土地管理法》第七十六条的规定处以罚款的，罚款额为土地复垦费的2倍以上5倍以下。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第五十七条 依照《土地管理法》第七十七条的规定处以罚款的，罚款额为非法占用土地每平方米100元以上1000元以下。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违反本条例规定，在国土空间规划确定的禁止开垦的范围内从事土地开发活动的，由县级以上人民政府自然资源主管部门责令限期改正，并依照《土地管理法》第七十七条的规定处罚。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第五十八条 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第五十九条 依照《土地管理法》第八十一条的规定处以罚款的，罚款额为非法占用土地每平方米100元以上500元以下。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第六十条 依照《土地管理法》第八十二条的规定处以罚款的，罚款额为违法所得的10%以上30%以下。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第六十一条 阻碍自然资源主管部门、农业农村主管部门的工作人员依法执行职务，构成违反治安管理行为的，依法给予治安管理处罚。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第六十二条 违反土地管理法律、法规规定，阻挠国家建设征收土地的，由县级以上地方人民政府责令交出土地;拒不交出土地的，依法申请人民法院强制执行。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第六十三条 违反本条例规定，侵犯农村村民依法取得的宅基地权益的，责令限期改正，对有关责任单位通报批评、给予警告;造成损失的，依法承担赔偿责任;对直接负责的主管人员和其他直接责任人员，依法给予处分。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第六十四条 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第六十五条 各级人民政府及自然资源主管部门、农业农村主管部门工作人员玩忽职守、滥用职权、徇私舞弊的，依法给予处分。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第六十六条 违反本条例规定，构成犯罪的，依法追究刑事责任。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第六十七条 本条例自2021年9月1日起施行。</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3A104"/>
    <w:multiLevelType w:val="multilevel"/>
    <w:tmpl w:val="A173A1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4DC7437"/>
    <w:multiLevelType w:val="multilevel"/>
    <w:tmpl w:val="74DC74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GRmODc3NzZkZTU1OGU5OTEzYTUzYTQ0Y2QxYmUifQ=="/>
  </w:docVars>
  <w:rsids>
    <w:rsidRoot w:val="13EC0323"/>
    <w:rsid w:val="13EC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2023-06-19T08:11:00Z</dcterms:created>
  <dc:creator>Administrator</dc:creator>
  <cp:lastModifiedBy>Administrator</cp:lastModifiedBy>
  <dcterms:modified xsi:type="dcterms:W3CDTF">2023-06-19T08:12:50Z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C91C384DC07B424886E3F6702BE85937_11</vt:lpwstr>
  </property>
</Properties>
</file>