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80E8">
      <w:pPr>
        <w:pStyle w:val="15"/>
        <w:spacing w:line="360" w:lineRule="auto"/>
        <w:ind w:firstLine="0" w:firstLineChars="0"/>
        <w:rPr>
          <w:rFonts w:hint="default" w:eastAsia="仿宋"/>
          <w:lang w:val="en-US" w:eastAsia="zh-CN"/>
        </w:rPr>
      </w:pPr>
      <w:bookmarkStart w:id="0" w:name="_Hlk50278742"/>
      <w:bookmarkStart w:id="1" w:name="_Toc3406"/>
      <w:r>
        <w:rPr>
          <w:rFonts w:hint="eastAsia"/>
          <w:lang w:val="en-US" w:eastAsia="zh-CN"/>
        </w:rPr>
        <w:t xml:space="preserve">    </w:t>
      </w:r>
    </w:p>
    <w:p w14:paraId="197788FB">
      <w:pPr>
        <w:pStyle w:val="15"/>
        <w:spacing w:line="360" w:lineRule="auto"/>
        <w:ind w:firstLine="0" w:firstLineChars="0"/>
      </w:pPr>
    </w:p>
    <w:p w14:paraId="0068BB50">
      <w:pPr>
        <w:pStyle w:val="15"/>
        <w:spacing w:line="360" w:lineRule="auto"/>
        <w:ind w:firstLine="0" w:firstLineChars="0"/>
        <w:rPr>
          <w:rFonts w:ascii="Times New Roman" w:hAnsi="Times New Roman" w:eastAsia="黑体"/>
          <w:sz w:val="48"/>
          <w:szCs w:val="48"/>
        </w:rPr>
      </w:pPr>
    </w:p>
    <w:bookmarkEnd w:id="0"/>
    <w:p w14:paraId="41670746">
      <w:pPr>
        <w:pStyle w:val="15"/>
        <w:spacing w:line="360" w:lineRule="auto"/>
        <w:ind w:left="0" w:leftChars="0" w:right="0" w:rightChars="0" w:firstLine="0" w:firstLineChars="0"/>
        <w:jc w:val="center"/>
        <w:rPr>
          <w:rFonts w:ascii="方正小标宋简体" w:hAnsi="方正小标宋简体" w:eastAsia="方正小标宋简体" w:cs="方正小标宋简体"/>
          <w:bCs/>
          <w:spacing w:val="6"/>
          <w:w w:val="96"/>
          <w:sz w:val="44"/>
          <w:szCs w:val="44"/>
        </w:rPr>
      </w:pPr>
      <w:r>
        <w:rPr>
          <w:rFonts w:hint="eastAsia" w:ascii="方正小标宋简体" w:hAnsi="方正小标宋简体" w:eastAsia="方正小标宋简体" w:cs="方正小标宋简体"/>
          <w:bCs/>
          <w:spacing w:val="6"/>
          <w:w w:val="96"/>
          <w:sz w:val="44"/>
          <w:szCs w:val="44"/>
        </w:rPr>
        <w:t>兴安盟</w:t>
      </w:r>
      <w:r>
        <w:rPr>
          <w:rFonts w:hint="eastAsia" w:ascii="方正小标宋简体" w:hAnsi="方正小标宋简体" w:eastAsia="方正小标宋简体" w:cs="方正小标宋简体"/>
          <w:bCs/>
          <w:spacing w:val="6"/>
          <w:w w:val="96"/>
          <w:sz w:val="44"/>
          <w:szCs w:val="44"/>
          <w:lang w:eastAsia="zh-CN"/>
        </w:rPr>
        <w:t>突泉县</w:t>
      </w:r>
      <w:r>
        <w:rPr>
          <w:rFonts w:hint="eastAsia" w:ascii="方正小标宋简体" w:hAnsi="方正小标宋简体" w:eastAsia="方正小标宋简体" w:cs="方正小标宋简体"/>
          <w:bCs/>
          <w:spacing w:val="6"/>
          <w:w w:val="96"/>
          <w:sz w:val="44"/>
          <w:szCs w:val="44"/>
        </w:rPr>
        <w:t>“十四五”水安全保障</w:t>
      </w:r>
    </w:p>
    <w:p w14:paraId="3463648F">
      <w:pPr>
        <w:pStyle w:val="15"/>
        <w:tabs>
          <w:tab w:val="center" w:pos="4368"/>
          <w:tab w:val="left" w:pos="6969"/>
        </w:tabs>
        <w:spacing w:line="360" w:lineRule="auto"/>
        <w:ind w:left="0" w:leftChars="0" w:right="0" w:rightChars="0" w:firstLine="0" w:firstLineChars="0"/>
        <w:jc w:val="center"/>
        <w:rPr>
          <w:rFonts w:hint="eastAsia" w:ascii="方正小标宋简体" w:hAnsi="方正小标宋简体" w:eastAsia="方正小标宋简体" w:cs="方正小标宋简体"/>
          <w:bCs/>
          <w:spacing w:val="100"/>
          <w:sz w:val="44"/>
          <w:szCs w:val="44"/>
          <w:lang w:eastAsia="zh-CN"/>
        </w:rPr>
      </w:pPr>
      <w:r>
        <w:rPr>
          <w:rFonts w:hint="eastAsia" w:ascii="方正小标宋简体" w:hAnsi="方正小标宋简体" w:eastAsia="方正小标宋简体" w:cs="方正小标宋简体"/>
          <w:bCs/>
          <w:spacing w:val="100"/>
          <w:sz w:val="44"/>
          <w:szCs w:val="44"/>
        </w:rPr>
        <w:t>规划报告</w:t>
      </w:r>
    </w:p>
    <w:p w14:paraId="2C572104">
      <w:pPr>
        <w:pStyle w:val="15"/>
        <w:spacing w:line="360" w:lineRule="auto"/>
        <w:ind w:firstLine="0" w:firstLineChars="0"/>
        <w:jc w:val="center"/>
        <w:rPr>
          <w:rFonts w:ascii="方正小标宋简体" w:hAnsi="方正小标宋简体" w:eastAsia="方正小标宋简体" w:cs="方正小标宋简体"/>
          <w:b/>
          <w:spacing w:val="100"/>
          <w:sz w:val="36"/>
          <w:szCs w:val="36"/>
        </w:rPr>
      </w:pPr>
    </w:p>
    <w:p w14:paraId="07A81299">
      <w:pPr>
        <w:pStyle w:val="15"/>
        <w:spacing w:line="360" w:lineRule="auto"/>
        <w:ind w:firstLine="0" w:firstLineChars="0"/>
        <w:jc w:val="center"/>
        <w:rPr>
          <w:rFonts w:ascii="方正小标宋简体" w:hAnsi="方正小标宋简体" w:eastAsia="方正小标宋简体" w:cs="方正小标宋简体"/>
          <w:sz w:val="40"/>
          <w:szCs w:val="44"/>
        </w:rPr>
      </w:pPr>
    </w:p>
    <w:p w14:paraId="389E048B">
      <w:pPr>
        <w:pStyle w:val="15"/>
        <w:spacing w:line="360" w:lineRule="auto"/>
        <w:ind w:firstLine="0" w:firstLineChars="0"/>
        <w:jc w:val="center"/>
        <w:rPr>
          <w:rFonts w:ascii="Times New Roman" w:hAnsi="Times New Roman"/>
          <w:b/>
          <w:bCs/>
          <w:sz w:val="28"/>
          <w:szCs w:val="28"/>
        </w:rPr>
      </w:pPr>
    </w:p>
    <w:p w14:paraId="06B74A86">
      <w:pPr>
        <w:pStyle w:val="15"/>
        <w:spacing w:line="360" w:lineRule="auto"/>
        <w:ind w:firstLine="0" w:firstLineChars="0"/>
        <w:jc w:val="center"/>
        <w:rPr>
          <w:rFonts w:ascii="Times New Roman" w:hAnsi="Times New Roman"/>
          <w:b/>
          <w:bCs/>
          <w:sz w:val="28"/>
          <w:szCs w:val="28"/>
        </w:rPr>
      </w:pPr>
    </w:p>
    <w:p w14:paraId="322A9AC7">
      <w:pPr>
        <w:pStyle w:val="15"/>
        <w:spacing w:line="360" w:lineRule="auto"/>
        <w:ind w:firstLine="0" w:firstLineChars="0"/>
        <w:jc w:val="center"/>
        <w:rPr>
          <w:rFonts w:ascii="Times New Roman" w:hAnsi="Times New Roman"/>
          <w:b/>
          <w:bCs/>
          <w:sz w:val="28"/>
          <w:szCs w:val="28"/>
        </w:rPr>
      </w:pPr>
    </w:p>
    <w:p w14:paraId="19384C8F">
      <w:pPr>
        <w:pStyle w:val="15"/>
        <w:spacing w:line="360" w:lineRule="auto"/>
        <w:ind w:firstLine="0" w:firstLineChars="0"/>
        <w:jc w:val="center"/>
        <w:rPr>
          <w:rFonts w:ascii="Times New Roman" w:hAnsi="Times New Roman"/>
          <w:b/>
          <w:bCs/>
          <w:sz w:val="28"/>
          <w:szCs w:val="28"/>
        </w:rPr>
      </w:pPr>
    </w:p>
    <w:p w14:paraId="73F866C7">
      <w:pPr>
        <w:pStyle w:val="15"/>
        <w:spacing w:line="360" w:lineRule="auto"/>
        <w:ind w:firstLine="0" w:firstLineChars="0"/>
        <w:jc w:val="center"/>
        <w:rPr>
          <w:rFonts w:ascii="Times New Roman" w:hAnsi="Times New Roman"/>
          <w:b/>
          <w:bCs/>
          <w:sz w:val="28"/>
          <w:szCs w:val="28"/>
        </w:rPr>
      </w:pPr>
    </w:p>
    <w:p w14:paraId="46AEF532">
      <w:pPr>
        <w:pStyle w:val="15"/>
        <w:spacing w:line="360" w:lineRule="auto"/>
        <w:ind w:firstLine="0" w:firstLineChars="0"/>
        <w:jc w:val="center"/>
        <w:rPr>
          <w:rFonts w:ascii="Times New Roman" w:hAnsi="Times New Roman"/>
          <w:b/>
          <w:bCs/>
          <w:sz w:val="28"/>
          <w:szCs w:val="28"/>
        </w:rPr>
      </w:pPr>
    </w:p>
    <w:p w14:paraId="5D17BC4B">
      <w:pPr>
        <w:pStyle w:val="15"/>
        <w:spacing w:line="360" w:lineRule="auto"/>
        <w:ind w:firstLine="0" w:firstLineChars="0"/>
        <w:jc w:val="center"/>
        <w:rPr>
          <w:rFonts w:ascii="Times New Roman" w:hAnsi="Times New Roman"/>
          <w:b/>
          <w:bCs/>
          <w:sz w:val="28"/>
          <w:szCs w:val="28"/>
        </w:rPr>
      </w:pPr>
    </w:p>
    <w:p w14:paraId="640E3AD9">
      <w:pPr>
        <w:pStyle w:val="15"/>
        <w:spacing w:line="360" w:lineRule="auto"/>
        <w:ind w:firstLine="0" w:firstLineChars="0"/>
        <w:jc w:val="center"/>
        <w:rPr>
          <w:rFonts w:ascii="Times New Roman" w:hAnsi="Times New Roman"/>
          <w:b/>
          <w:bCs/>
          <w:sz w:val="28"/>
          <w:szCs w:val="28"/>
        </w:rPr>
      </w:pPr>
    </w:p>
    <w:p w14:paraId="352DA10A">
      <w:pPr>
        <w:pStyle w:val="15"/>
        <w:spacing w:line="360" w:lineRule="auto"/>
        <w:ind w:firstLine="0" w:firstLineChars="0"/>
        <w:jc w:val="center"/>
        <w:rPr>
          <w:rFonts w:ascii="Times New Roman" w:hAnsi="Times New Roman"/>
          <w:b/>
          <w:bCs/>
          <w:sz w:val="28"/>
          <w:szCs w:val="28"/>
        </w:rPr>
      </w:pPr>
    </w:p>
    <w:p w14:paraId="6029D603">
      <w:pPr>
        <w:widowControl/>
        <w:adjustRightInd/>
        <w:snapToGrid/>
        <w:spacing w:line="240" w:lineRule="auto"/>
        <w:ind w:firstLine="0" w:firstLineChars="0"/>
        <w:jc w:val="center"/>
        <w:rPr>
          <w:rFonts w:hint="eastAsia" w:ascii="楷体" w:hAnsi="楷体" w:eastAsia="楷体" w:cs="楷体"/>
          <w:bCs/>
          <w:kern w:val="44"/>
          <w:sz w:val="44"/>
          <w:szCs w:val="44"/>
        </w:rPr>
      </w:pPr>
      <w:r>
        <w:rPr>
          <w:rFonts w:hint="eastAsia" w:ascii="楷体" w:hAnsi="楷体" w:eastAsia="楷体" w:cs="楷体"/>
          <w:bCs/>
          <w:kern w:val="44"/>
          <w:sz w:val="44"/>
          <w:szCs w:val="44"/>
          <w:lang w:eastAsia="zh-CN"/>
        </w:rPr>
        <w:t>突泉县</w:t>
      </w:r>
      <w:r>
        <w:rPr>
          <w:rFonts w:hint="eastAsia" w:ascii="楷体" w:hAnsi="楷体" w:eastAsia="楷体" w:cs="楷体"/>
          <w:bCs/>
          <w:kern w:val="44"/>
          <w:sz w:val="44"/>
          <w:szCs w:val="44"/>
        </w:rPr>
        <w:t>水利局</w:t>
      </w:r>
    </w:p>
    <w:p w14:paraId="18FF6546">
      <w:pPr>
        <w:pStyle w:val="3"/>
        <w:spacing w:before="240"/>
        <w:rPr>
          <w:rFonts w:hint="eastAsia" w:ascii="楷体" w:hAnsi="楷体" w:eastAsia="楷体" w:cs="楷体"/>
          <w:b/>
          <w:bCs w:val="0"/>
          <w:sz w:val="36"/>
          <w:szCs w:val="36"/>
        </w:rPr>
      </w:pPr>
      <w:bookmarkStart w:id="2" w:name="_Toc67402309"/>
      <w:bookmarkStart w:id="3" w:name="_Toc67402512"/>
      <w:bookmarkStart w:id="4" w:name="_Toc67402136"/>
      <w:bookmarkStart w:id="5" w:name="_Toc67402252"/>
      <w:bookmarkStart w:id="6" w:name="_Toc67402193"/>
      <w:r>
        <w:rPr>
          <w:rFonts w:hint="eastAsia" w:ascii="楷体" w:hAnsi="楷体" w:eastAsia="楷体" w:cs="楷体"/>
          <w:b/>
          <w:bCs w:val="0"/>
          <w:sz w:val="36"/>
          <w:szCs w:val="36"/>
        </w:rPr>
        <w:t>二0二</w:t>
      </w:r>
      <w:r>
        <w:rPr>
          <w:rFonts w:hint="eastAsia" w:ascii="楷体" w:hAnsi="楷体" w:eastAsia="楷体" w:cs="楷体"/>
          <w:b/>
          <w:bCs w:val="0"/>
          <w:sz w:val="36"/>
          <w:szCs w:val="36"/>
          <w:lang w:eastAsia="zh-CN"/>
        </w:rPr>
        <w:t>三</w:t>
      </w:r>
      <w:r>
        <w:rPr>
          <w:rFonts w:hint="eastAsia" w:ascii="楷体" w:hAnsi="楷体" w:eastAsia="楷体" w:cs="楷体"/>
          <w:b/>
          <w:bCs w:val="0"/>
          <w:sz w:val="36"/>
          <w:szCs w:val="36"/>
        </w:rPr>
        <w:t>年</w:t>
      </w:r>
      <w:r>
        <w:rPr>
          <w:rFonts w:hint="eastAsia" w:ascii="楷体" w:hAnsi="楷体" w:eastAsia="楷体" w:cs="楷体"/>
          <w:b/>
          <w:bCs w:val="0"/>
          <w:sz w:val="36"/>
          <w:szCs w:val="36"/>
          <w:lang w:eastAsia="zh-CN"/>
        </w:rPr>
        <w:t>三</w:t>
      </w:r>
      <w:r>
        <w:rPr>
          <w:rFonts w:hint="eastAsia" w:ascii="楷体" w:hAnsi="楷体" w:eastAsia="楷体" w:cs="楷体"/>
          <w:b/>
          <w:bCs w:val="0"/>
          <w:sz w:val="36"/>
          <w:szCs w:val="36"/>
        </w:rPr>
        <w:t>月</w:t>
      </w:r>
    </w:p>
    <w:p w14:paraId="375987B4">
      <w:pPr>
        <w:tabs>
          <w:tab w:val="center" w:pos="4628"/>
        </w:tabs>
        <w:ind w:firstLine="640"/>
        <w:sectPr>
          <w:headerReference r:id="rId7" w:type="first"/>
          <w:footerReference r:id="rId10" w:type="first"/>
          <w:headerReference r:id="rId5" w:type="default"/>
          <w:footerReference r:id="rId8" w:type="default"/>
          <w:headerReference r:id="rId6" w:type="even"/>
          <w:footerReference r:id="rId9" w:type="even"/>
          <w:pgSz w:w="11907" w:h="16840"/>
          <w:pgMar w:top="1588" w:right="1418" w:bottom="1588" w:left="1418" w:header="1247" w:footer="1247" w:gutter="454"/>
          <w:pgNumType w:start="1"/>
          <w:cols w:space="425" w:num="1"/>
          <w:docGrid w:linePitch="312" w:charSpace="0"/>
        </w:sectPr>
      </w:pPr>
      <w:r>
        <w:tab/>
      </w:r>
    </w:p>
    <w:p w14:paraId="3389AA22">
      <w:pPr>
        <w:pStyle w:val="3"/>
        <w:spacing w:before="240"/>
      </w:pPr>
      <w:bookmarkStart w:id="7" w:name="_Toc79055461"/>
      <w:r>
        <w:rPr>
          <w:rFonts w:hint="eastAsia"/>
        </w:rPr>
        <w:t>目 录</w:t>
      </w:r>
      <w:bookmarkEnd w:id="2"/>
      <w:bookmarkEnd w:id="3"/>
      <w:bookmarkEnd w:id="4"/>
      <w:bookmarkEnd w:id="5"/>
      <w:bookmarkEnd w:id="6"/>
      <w:bookmarkEnd w:id="7"/>
      <w:r>
        <w:fldChar w:fldCharType="begin"/>
      </w:r>
      <w:r>
        <w:instrText xml:space="preserve"> </w:instrText>
      </w:r>
      <w:r>
        <w:rPr>
          <w:rFonts w:hint="eastAsia"/>
        </w:rPr>
        <w:instrText xml:space="preserve">TOC \o "1-2" \h \z \u</w:instrText>
      </w:r>
      <w:r>
        <w:instrText xml:space="preserve"> </w:instrText>
      </w:r>
      <w:r>
        <w:fldChar w:fldCharType="separate"/>
      </w:r>
    </w:p>
    <w:p w14:paraId="01C734DB">
      <w:pPr>
        <w:pStyle w:val="13"/>
        <w:ind w:firstLine="0" w:firstLineChars="0"/>
        <w:rPr>
          <w:rFonts w:eastAsia="仿宋_GB2312" w:asciiTheme="minorHAnsi" w:hAnsiTheme="minorHAnsi"/>
          <w:snapToGrid/>
          <w:sz w:val="30"/>
          <w:szCs w:val="30"/>
        </w:rPr>
      </w:pPr>
      <w:r>
        <w:fldChar w:fldCharType="begin"/>
      </w:r>
      <w:r>
        <w:instrText xml:space="preserve"> HYPERLINK \l "_Toc79055462" </w:instrText>
      </w:r>
      <w:r>
        <w:fldChar w:fldCharType="separate"/>
      </w:r>
      <w:r>
        <w:rPr>
          <w:rStyle w:val="22"/>
          <w:rFonts w:eastAsia="仿宋_GB2312"/>
          <w:sz w:val="30"/>
          <w:szCs w:val="30"/>
        </w:rPr>
        <w:t>一、规划基础与面临形势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_Toc79055462 \h </w:instrText>
      </w:r>
      <w:r>
        <w:rPr>
          <w:rFonts w:eastAsia="仿宋_GB2312"/>
          <w:sz w:val="30"/>
          <w:szCs w:val="30"/>
        </w:rPr>
        <w:fldChar w:fldCharType="separate"/>
      </w:r>
      <w:r>
        <w:rPr>
          <w:rFonts w:eastAsia="仿宋_GB2312"/>
          <w:sz w:val="30"/>
          <w:szCs w:val="30"/>
        </w:rPr>
        <w:t>1</w:t>
      </w:r>
      <w:r>
        <w:rPr>
          <w:rFonts w:eastAsia="仿宋_GB2312"/>
          <w:sz w:val="30"/>
          <w:szCs w:val="30"/>
        </w:rPr>
        <w:fldChar w:fldCharType="end"/>
      </w:r>
      <w:r>
        <w:rPr>
          <w:rFonts w:eastAsia="仿宋_GB2312"/>
          <w:sz w:val="30"/>
          <w:szCs w:val="30"/>
        </w:rPr>
        <w:fldChar w:fldCharType="end"/>
      </w:r>
    </w:p>
    <w:p w14:paraId="05E0ECE5">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"_Toc79055463" </w:instrText>
      </w:r>
      <w:r>
        <w:fldChar w:fldCharType="separate"/>
      </w:r>
      <w:r>
        <w:rPr>
          <w:rStyle w:val="22"/>
          <w:rFonts w:eastAsia="仿宋_GB2312"/>
          <w:bCs/>
          <w:sz w:val="30"/>
          <w:szCs w:val="30"/>
        </w:rPr>
        <w:t>（一）</w:t>
      </w:r>
      <w:r>
        <w:rPr>
          <w:rStyle w:val="22"/>
          <w:rFonts w:eastAsia="仿宋_GB2312"/>
          <w:sz w:val="30"/>
          <w:szCs w:val="30"/>
        </w:rPr>
        <w:t>自然、社会经济条件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_Toc79055463 \h </w:instrText>
      </w:r>
      <w:r>
        <w:rPr>
          <w:rFonts w:eastAsia="仿宋_GB2312"/>
          <w:sz w:val="30"/>
          <w:szCs w:val="30"/>
        </w:rPr>
        <w:fldChar w:fldCharType="separate"/>
      </w:r>
      <w:r>
        <w:rPr>
          <w:rFonts w:eastAsia="仿宋_GB2312"/>
          <w:sz w:val="30"/>
          <w:szCs w:val="30"/>
        </w:rPr>
        <w:t>1</w:t>
      </w:r>
      <w:r>
        <w:rPr>
          <w:rFonts w:eastAsia="仿宋_GB2312"/>
          <w:sz w:val="30"/>
          <w:szCs w:val="30"/>
        </w:rPr>
        <w:fldChar w:fldCharType="end"/>
      </w:r>
      <w:r>
        <w:rPr>
          <w:rFonts w:eastAsia="仿宋_GB2312"/>
          <w:sz w:val="30"/>
          <w:szCs w:val="30"/>
        </w:rPr>
        <w:fldChar w:fldCharType="end"/>
      </w:r>
    </w:p>
    <w:p w14:paraId="693504AF">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"_Toc79055464" </w:instrText>
      </w:r>
      <w:r>
        <w:fldChar w:fldCharType="separate"/>
      </w:r>
      <w:r>
        <w:rPr>
          <w:rStyle w:val="22"/>
          <w:rFonts w:eastAsia="仿宋_GB2312"/>
          <w:sz w:val="30"/>
          <w:szCs w:val="30"/>
        </w:rPr>
        <w:t>（二）“十三五”水安全保障主要成就</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_Toc79055464 \h </w:instrText>
      </w:r>
      <w:r>
        <w:rPr>
          <w:rFonts w:eastAsia="仿宋_GB2312"/>
          <w:sz w:val="30"/>
          <w:szCs w:val="30"/>
        </w:rPr>
        <w:fldChar w:fldCharType="separate"/>
      </w:r>
      <w:r>
        <w:rPr>
          <w:rFonts w:eastAsia="仿宋_GB2312"/>
          <w:sz w:val="30"/>
          <w:szCs w:val="30"/>
        </w:rPr>
        <w:t>14</w:t>
      </w:r>
      <w:r>
        <w:rPr>
          <w:rFonts w:eastAsia="仿宋_GB2312"/>
          <w:sz w:val="30"/>
          <w:szCs w:val="30"/>
        </w:rPr>
        <w:fldChar w:fldCharType="end"/>
      </w:r>
      <w:r>
        <w:rPr>
          <w:rFonts w:eastAsia="仿宋_GB2312"/>
          <w:sz w:val="30"/>
          <w:szCs w:val="30"/>
        </w:rPr>
        <w:fldChar w:fldCharType="end"/>
      </w:r>
    </w:p>
    <w:p w14:paraId="59716457">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"_Toc79055465" </w:instrText>
      </w:r>
      <w:r>
        <w:fldChar w:fldCharType="separate"/>
      </w:r>
      <w:r>
        <w:rPr>
          <w:rStyle w:val="22"/>
          <w:rFonts w:eastAsia="仿宋_GB2312"/>
          <w:bCs/>
          <w:sz w:val="30"/>
          <w:szCs w:val="30"/>
        </w:rPr>
        <w:t>（三）</w:t>
      </w:r>
      <w:r>
        <w:rPr>
          <w:rStyle w:val="22"/>
          <w:rFonts w:eastAsia="仿宋_GB2312"/>
          <w:sz w:val="30"/>
          <w:szCs w:val="30"/>
        </w:rPr>
        <w:t>面临机遇与挑战</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_Toc79055465 \h </w:instrText>
      </w:r>
      <w:r>
        <w:rPr>
          <w:rFonts w:eastAsia="仿宋_GB2312"/>
          <w:sz w:val="30"/>
          <w:szCs w:val="30"/>
        </w:rPr>
        <w:fldChar w:fldCharType="separate"/>
      </w:r>
      <w:r>
        <w:rPr>
          <w:rFonts w:eastAsia="仿宋_GB2312"/>
          <w:sz w:val="30"/>
          <w:szCs w:val="30"/>
        </w:rPr>
        <w:t>16</w:t>
      </w:r>
      <w:r>
        <w:rPr>
          <w:rFonts w:eastAsia="仿宋_GB2312"/>
          <w:sz w:val="30"/>
          <w:szCs w:val="30"/>
        </w:rPr>
        <w:fldChar w:fldCharType="end"/>
      </w:r>
      <w:r>
        <w:rPr>
          <w:rFonts w:eastAsia="仿宋_GB2312"/>
          <w:sz w:val="30"/>
          <w:szCs w:val="30"/>
        </w:rPr>
        <w:fldChar w:fldCharType="end"/>
      </w:r>
    </w:p>
    <w:p w14:paraId="20BD4FBD">
      <w:pPr>
        <w:pStyle w:val="13"/>
        <w:ind w:firstLine="0" w:firstLineChars="0"/>
        <w:rPr>
          <w:rFonts w:eastAsia="仿宋_GB2312" w:asciiTheme="minorHAnsi" w:hAnsiTheme="minorHAnsi"/>
          <w:snapToGrid/>
          <w:sz w:val="30"/>
          <w:szCs w:val="30"/>
        </w:rPr>
      </w:pPr>
      <w:r>
        <w:fldChar w:fldCharType="begin"/>
      </w:r>
      <w:r>
        <w:instrText xml:space="preserve"> HYPERLINK \l "_Toc79055466" </w:instrText>
      </w:r>
      <w:r>
        <w:fldChar w:fldCharType="separate"/>
      </w:r>
      <w:r>
        <w:rPr>
          <w:rStyle w:val="22"/>
          <w:rFonts w:eastAsia="仿宋_GB2312"/>
          <w:sz w:val="30"/>
          <w:szCs w:val="30"/>
        </w:rPr>
        <w:t>二、总体思路与发展目标</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_Toc79055466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14:paraId="2DCA1BC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"_Toc79055467" </w:instrText>
      </w:r>
      <w:r>
        <w:fldChar w:fldCharType="separate"/>
      </w:r>
      <w:r>
        <w:rPr>
          <w:rStyle w:val="22"/>
          <w:rFonts w:eastAsia="仿宋_GB2312"/>
          <w:sz w:val="30"/>
          <w:szCs w:val="30"/>
        </w:rPr>
        <w:t>（一）指导思想</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_Toc79055467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14:paraId="50B677C8">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"_Toc79055468" </w:instrText>
      </w:r>
      <w:r>
        <w:fldChar w:fldCharType="separate"/>
      </w:r>
      <w:r>
        <w:rPr>
          <w:rStyle w:val="22"/>
          <w:rFonts w:eastAsia="仿宋_GB2312"/>
          <w:sz w:val="30"/>
          <w:szCs w:val="30"/>
        </w:rPr>
        <w:t>（二）基本原则</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_Toc79055468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14:paraId="0F9F5341">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"_Toc79055469" </w:instrText>
      </w:r>
      <w:r>
        <w:fldChar w:fldCharType="separate"/>
      </w:r>
      <w:r>
        <w:rPr>
          <w:rStyle w:val="22"/>
          <w:rFonts w:eastAsia="仿宋_GB2312"/>
          <w:sz w:val="30"/>
          <w:szCs w:val="30"/>
        </w:rPr>
        <w:t>（三）总体布局</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_Toc79055469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14:paraId="1F48E2AA">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"_Toc79055470" </w:instrText>
      </w:r>
      <w:r>
        <w:fldChar w:fldCharType="separate"/>
      </w:r>
      <w:r>
        <w:rPr>
          <w:rStyle w:val="22"/>
          <w:rFonts w:eastAsia="仿宋_GB2312"/>
          <w:sz w:val="30"/>
          <w:szCs w:val="30"/>
        </w:rPr>
        <w:t>（四）发展目标</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_Toc79055470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14:paraId="0CEE5B61">
      <w:pPr>
        <w:pStyle w:val="13"/>
        <w:ind w:firstLine="0" w:firstLineChars="0"/>
        <w:rPr>
          <w:rFonts w:eastAsia="仿宋_GB2312" w:asciiTheme="minorHAnsi" w:hAnsiTheme="minorHAnsi"/>
          <w:snapToGrid/>
          <w:sz w:val="30"/>
          <w:szCs w:val="30"/>
        </w:rPr>
      </w:pPr>
      <w:r>
        <w:fldChar w:fldCharType="begin"/>
      </w:r>
      <w:r>
        <w:instrText xml:space="preserve"> HYPERLINK \l "_Toc79055471" </w:instrText>
      </w:r>
      <w:r>
        <w:fldChar w:fldCharType="separate"/>
      </w:r>
      <w:r>
        <w:rPr>
          <w:rStyle w:val="22"/>
          <w:rFonts w:eastAsia="仿宋_GB2312"/>
          <w:sz w:val="30"/>
          <w:szCs w:val="30"/>
        </w:rPr>
        <w:t>三、补齐水利基础设施短板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_Toc79055471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14:paraId="1ED25F4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"_Toc79055472" </w:instrText>
      </w:r>
      <w:r>
        <w:fldChar w:fldCharType="separate"/>
      </w:r>
      <w:r>
        <w:rPr>
          <w:rStyle w:val="22"/>
          <w:rFonts w:eastAsia="仿宋_GB2312"/>
          <w:sz w:val="30"/>
          <w:szCs w:val="30"/>
        </w:rPr>
        <w:t>（一）保障供水安全</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_Toc79055472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14:paraId="08D9E0BD">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"_Toc79055473" </w:instrText>
      </w:r>
      <w:r>
        <w:fldChar w:fldCharType="separate"/>
      </w:r>
      <w:r>
        <w:rPr>
          <w:rStyle w:val="22"/>
          <w:rFonts w:eastAsia="仿宋_GB2312"/>
          <w:sz w:val="30"/>
          <w:szCs w:val="30"/>
        </w:rPr>
        <w:t>（二）提升防洪保障能力</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_Toc79055473 \h </w:instrText>
      </w:r>
      <w:r>
        <w:rPr>
          <w:rFonts w:eastAsia="仿宋_GB2312"/>
          <w:sz w:val="30"/>
          <w:szCs w:val="30"/>
        </w:rPr>
        <w:fldChar w:fldCharType="separate"/>
      </w:r>
      <w:r>
        <w:rPr>
          <w:rFonts w:eastAsia="仿宋_GB2312"/>
          <w:sz w:val="30"/>
          <w:szCs w:val="30"/>
        </w:rPr>
        <w:t>35</w:t>
      </w:r>
      <w:r>
        <w:rPr>
          <w:rFonts w:eastAsia="仿宋_GB2312"/>
          <w:sz w:val="30"/>
          <w:szCs w:val="30"/>
        </w:rPr>
        <w:fldChar w:fldCharType="end"/>
      </w:r>
      <w:r>
        <w:rPr>
          <w:rFonts w:eastAsia="仿宋_GB2312"/>
          <w:sz w:val="30"/>
          <w:szCs w:val="30"/>
        </w:rPr>
        <w:fldChar w:fldCharType="end"/>
      </w:r>
    </w:p>
    <w:p w14:paraId="62F137FD">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"_Toc79055474" </w:instrText>
      </w:r>
      <w:r>
        <w:fldChar w:fldCharType="separate"/>
      </w:r>
      <w:r>
        <w:rPr>
          <w:rStyle w:val="22"/>
          <w:rFonts w:eastAsia="仿宋_GB2312"/>
          <w:sz w:val="30"/>
          <w:szCs w:val="30"/>
        </w:rPr>
        <w:t>（三）加强水生态、水环境修复</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_Toc79055474 \h </w:instrText>
      </w:r>
      <w:r>
        <w:rPr>
          <w:rFonts w:eastAsia="仿宋_GB2312"/>
          <w:sz w:val="30"/>
          <w:szCs w:val="30"/>
        </w:rPr>
        <w:fldChar w:fldCharType="separate"/>
      </w:r>
      <w:r>
        <w:rPr>
          <w:rFonts w:eastAsia="仿宋_GB2312"/>
          <w:sz w:val="30"/>
          <w:szCs w:val="30"/>
        </w:rPr>
        <w:t>39</w:t>
      </w:r>
      <w:r>
        <w:rPr>
          <w:rFonts w:eastAsia="仿宋_GB2312"/>
          <w:sz w:val="30"/>
          <w:szCs w:val="30"/>
        </w:rPr>
        <w:fldChar w:fldCharType="end"/>
      </w:r>
      <w:r>
        <w:rPr>
          <w:rFonts w:eastAsia="仿宋_GB2312"/>
          <w:sz w:val="30"/>
          <w:szCs w:val="30"/>
        </w:rPr>
        <w:fldChar w:fldCharType="end"/>
      </w:r>
    </w:p>
    <w:p w14:paraId="2CB8AE8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"_Toc79055475" </w:instrText>
      </w:r>
      <w:r>
        <w:fldChar w:fldCharType="separate"/>
      </w:r>
      <w:r>
        <w:rPr>
          <w:rStyle w:val="22"/>
          <w:rFonts w:eastAsia="仿宋_GB2312"/>
          <w:sz w:val="30"/>
          <w:szCs w:val="30"/>
        </w:rPr>
        <w:t>（四）积极推进智慧水利建设</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_Toc79055475 \h </w:instrText>
      </w:r>
      <w:r>
        <w:rPr>
          <w:rFonts w:eastAsia="仿宋_GB2312"/>
          <w:sz w:val="30"/>
          <w:szCs w:val="30"/>
        </w:rPr>
        <w:fldChar w:fldCharType="separate"/>
      </w:r>
      <w:r>
        <w:rPr>
          <w:rFonts w:eastAsia="仿宋_GB2312"/>
          <w:sz w:val="30"/>
          <w:szCs w:val="30"/>
        </w:rPr>
        <w:t>47</w:t>
      </w:r>
      <w:r>
        <w:rPr>
          <w:rFonts w:eastAsia="仿宋_GB2312"/>
          <w:sz w:val="30"/>
          <w:szCs w:val="30"/>
        </w:rPr>
        <w:fldChar w:fldCharType="end"/>
      </w:r>
      <w:r>
        <w:rPr>
          <w:rFonts w:eastAsia="仿宋_GB2312"/>
          <w:sz w:val="30"/>
          <w:szCs w:val="30"/>
        </w:rPr>
        <w:fldChar w:fldCharType="end"/>
      </w:r>
    </w:p>
    <w:p w14:paraId="36D5A56D">
      <w:pPr>
        <w:pStyle w:val="13"/>
        <w:ind w:firstLine="0" w:firstLineChars="0"/>
        <w:rPr>
          <w:rFonts w:eastAsia="仿宋_GB2312" w:asciiTheme="minorHAnsi" w:hAnsiTheme="minorHAnsi"/>
          <w:snapToGrid/>
          <w:sz w:val="30"/>
          <w:szCs w:val="30"/>
        </w:rPr>
      </w:pPr>
      <w:r>
        <w:fldChar w:fldCharType="begin"/>
      </w:r>
      <w:r>
        <w:instrText xml:space="preserve"> HYPERLINK \l "_Toc79055476" </w:instrText>
      </w:r>
      <w:r>
        <w:fldChar w:fldCharType="separate"/>
      </w:r>
      <w:r>
        <w:rPr>
          <w:rStyle w:val="22"/>
          <w:rFonts w:eastAsia="仿宋_GB2312"/>
          <w:sz w:val="30"/>
          <w:szCs w:val="30"/>
        </w:rPr>
        <w:t>四、强化涉水事务监管</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_Toc79055476 \h </w:instrText>
      </w:r>
      <w:r>
        <w:rPr>
          <w:rFonts w:eastAsia="仿宋_GB2312"/>
          <w:sz w:val="30"/>
          <w:szCs w:val="30"/>
        </w:rPr>
        <w:fldChar w:fldCharType="separate"/>
      </w:r>
      <w:r>
        <w:rPr>
          <w:rFonts w:eastAsia="仿宋_GB2312"/>
          <w:sz w:val="30"/>
          <w:szCs w:val="30"/>
        </w:rPr>
        <w:t>57</w:t>
      </w:r>
      <w:r>
        <w:rPr>
          <w:rFonts w:eastAsia="仿宋_GB2312"/>
          <w:sz w:val="30"/>
          <w:szCs w:val="30"/>
        </w:rPr>
        <w:fldChar w:fldCharType="end"/>
      </w:r>
      <w:r>
        <w:rPr>
          <w:rFonts w:eastAsia="仿宋_GB2312"/>
          <w:sz w:val="30"/>
          <w:szCs w:val="30"/>
        </w:rPr>
        <w:fldChar w:fldCharType="end"/>
      </w:r>
    </w:p>
    <w:p w14:paraId="211976B4">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"_Toc79055477" </w:instrText>
      </w:r>
      <w:r>
        <w:fldChar w:fldCharType="separate"/>
      </w:r>
      <w:r>
        <w:rPr>
          <w:rStyle w:val="22"/>
          <w:rFonts w:eastAsia="仿宋_GB2312"/>
          <w:sz w:val="30"/>
          <w:szCs w:val="30"/>
        </w:rPr>
        <w:t>（一）严格落实监管体制机制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_Toc79055477 \h </w:instrText>
      </w:r>
      <w:r>
        <w:rPr>
          <w:rFonts w:eastAsia="仿宋_GB2312"/>
          <w:sz w:val="30"/>
          <w:szCs w:val="30"/>
        </w:rPr>
        <w:fldChar w:fldCharType="separate"/>
      </w:r>
      <w:r>
        <w:rPr>
          <w:rFonts w:eastAsia="仿宋_GB2312"/>
          <w:sz w:val="30"/>
          <w:szCs w:val="30"/>
        </w:rPr>
        <w:t>57</w:t>
      </w:r>
      <w:r>
        <w:rPr>
          <w:rFonts w:eastAsia="仿宋_GB2312"/>
          <w:sz w:val="30"/>
          <w:szCs w:val="30"/>
        </w:rPr>
        <w:fldChar w:fldCharType="end"/>
      </w:r>
      <w:r>
        <w:rPr>
          <w:rFonts w:eastAsia="仿宋_GB2312"/>
          <w:sz w:val="30"/>
          <w:szCs w:val="30"/>
        </w:rPr>
        <w:fldChar w:fldCharType="end"/>
      </w:r>
    </w:p>
    <w:p w14:paraId="22D196B1">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"_Toc79055478" </w:instrText>
      </w:r>
      <w:r>
        <w:fldChar w:fldCharType="separate"/>
      </w:r>
      <w:r>
        <w:rPr>
          <w:rStyle w:val="22"/>
          <w:rFonts w:eastAsia="仿宋_GB2312"/>
          <w:sz w:val="30"/>
          <w:szCs w:val="30"/>
        </w:rPr>
        <w:t>（二）深化落实最严格水资源管理制度</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_Toc79055478 \h </w:instrText>
      </w:r>
      <w:r>
        <w:rPr>
          <w:rFonts w:eastAsia="仿宋_GB2312"/>
          <w:sz w:val="30"/>
          <w:szCs w:val="30"/>
        </w:rPr>
        <w:fldChar w:fldCharType="separate"/>
      </w:r>
      <w:r>
        <w:rPr>
          <w:rFonts w:eastAsia="仿宋_GB2312"/>
          <w:sz w:val="30"/>
          <w:szCs w:val="30"/>
        </w:rPr>
        <w:t>58</w:t>
      </w:r>
      <w:r>
        <w:rPr>
          <w:rFonts w:eastAsia="仿宋_GB2312"/>
          <w:sz w:val="30"/>
          <w:szCs w:val="30"/>
        </w:rPr>
        <w:fldChar w:fldCharType="end"/>
      </w:r>
      <w:r>
        <w:rPr>
          <w:rFonts w:eastAsia="仿宋_GB2312"/>
          <w:sz w:val="30"/>
          <w:szCs w:val="30"/>
        </w:rPr>
        <w:fldChar w:fldCharType="end"/>
      </w:r>
    </w:p>
    <w:p w14:paraId="0C85905E">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"_Toc79055479" </w:instrText>
      </w:r>
      <w:r>
        <w:fldChar w:fldCharType="separate"/>
      </w:r>
      <w:r>
        <w:rPr>
          <w:rStyle w:val="22"/>
          <w:rFonts w:eastAsia="仿宋_GB2312"/>
          <w:sz w:val="30"/>
          <w:szCs w:val="30"/>
        </w:rPr>
        <w:t>（三）持续推进河湖长制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_Toc79055479 \h </w:instrText>
      </w:r>
      <w:r>
        <w:rPr>
          <w:rFonts w:eastAsia="仿宋_GB2312"/>
          <w:sz w:val="30"/>
          <w:szCs w:val="30"/>
        </w:rPr>
        <w:fldChar w:fldCharType="separate"/>
      </w:r>
      <w:r>
        <w:rPr>
          <w:rFonts w:eastAsia="仿宋_GB2312"/>
          <w:sz w:val="30"/>
          <w:szCs w:val="30"/>
        </w:rPr>
        <w:t>59</w:t>
      </w:r>
      <w:r>
        <w:rPr>
          <w:rFonts w:eastAsia="仿宋_GB2312"/>
          <w:sz w:val="30"/>
          <w:szCs w:val="30"/>
        </w:rPr>
        <w:fldChar w:fldCharType="end"/>
      </w:r>
      <w:r>
        <w:rPr>
          <w:rFonts w:eastAsia="仿宋_GB2312"/>
          <w:sz w:val="30"/>
          <w:szCs w:val="30"/>
        </w:rPr>
        <w:fldChar w:fldCharType="end"/>
      </w:r>
    </w:p>
    <w:p w14:paraId="0BE6D79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"_Toc79055480" </w:instrText>
      </w:r>
      <w:r>
        <w:fldChar w:fldCharType="separate"/>
      </w:r>
      <w:r>
        <w:rPr>
          <w:rStyle w:val="22"/>
          <w:rFonts w:eastAsia="仿宋_GB2312"/>
          <w:sz w:val="30"/>
          <w:szCs w:val="30"/>
        </w:rPr>
        <w:t>（四）健全地下水保护制度</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_Toc79055480 \h </w:instrText>
      </w:r>
      <w:r>
        <w:rPr>
          <w:rFonts w:eastAsia="仿宋_GB2312"/>
          <w:sz w:val="30"/>
          <w:szCs w:val="30"/>
        </w:rPr>
        <w:fldChar w:fldCharType="separate"/>
      </w:r>
      <w:r>
        <w:rPr>
          <w:rFonts w:eastAsia="仿宋_GB2312"/>
          <w:sz w:val="30"/>
          <w:szCs w:val="30"/>
        </w:rPr>
        <w:t>61</w:t>
      </w:r>
      <w:r>
        <w:rPr>
          <w:rFonts w:eastAsia="仿宋_GB2312"/>
          <w:sz w:val="30"/>
          <w:szCs w:val="30"/>
        </w:rPr>
        <w:fldChar w:fldCharType="end"/>
      </w:r>
      <w:r>
        <w:rPr>
          <w:rFonts w:eastAsia="仿宋_GB2312"/>
          <w:sz w:val="30"/>
          <w:szCs w:val="30"/>
        </w:rPr>
        <w:fldChar w:fldCharType="end"/>
      </w:r>
    </w:p>
    <w:p w14:paraId="712A020B">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"_Toc79055481" </w:instrText>
      </w:r>
      <w:r>
        <w:fldChar w:fldCharType="separate"/>
      </w:r>
      <w:r>
        <w:rPr>
          <w:rStyle w:val="22"/>
          <w:rFonts w:eastAsia="仿宋_GB2312"/>
          <w:sz w:val="30"/>
          <w:szCs w:val="30"/>
        </w:rPr>
        <w:t>（五）促进水土保持强监管落地生效</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_Toc79055481 \h </w:instrText>
      </w:r>
      <w:r>
        <w:rPr>
          <w:rFonts w:eastAsia="仿宋_GB2312"/>
          <w:sz w:val="30"/>
          <w:szCs w:val="30"/>
        </w:rPr>
        <w:fldChar w:fldCharType="separate"/>
      </w:r>
      <w:r>
        <w:rPr>
          <w:rFonts w:eastAsia="仿宋_GB2312"/>
          <w:sz w:val="30"/>
          <w:szCs w:val="30"/>
        </w:rPr>
        <w:t>63</w:t>
      </w:r>
      <w:r>
        <w:rPr>
          <w:rFonts w:eastAsia="仿宋_GB2312"/>
          <w:sz w:val="30"/>
          <w:szCs w:val="30"/>
        </w:rPr>
        <w:fldChar w:fldCharType="end"/>
      </w:r>
      <w:r>
        <w:rPr>
          <w:rFonts w:eastAsia="仿宋_GB2312"/>
          <w:sz w:val="30"/>
          <w:szCs w:val="30"/>
        </w:rPr>
        <w:fldChar w:fldCharType="end"/>
      </w:r>
    </w:p>
    <w:p w14:paraId="7476CFEE">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"_Toc79055482" </w:instrText>
      </w:r>
      <w:r>
        <w:fldChar w:fldCharType="separate"/>
      </w:r>
      <w:r>
        <w:rPr>
          <w:rStyle w:val="22"/>
          <w:rFonts w:eastAsia="仿宋_GB2312" w:cs="Times New Roman"/>
          <w:sz w:val="30"/>
          <w:szCs w:val="30"/>
        </w:rPr>
        <w:t>（六）</w:t>
      </w:r>
      <w:r>
        <w:rPr>
          <w:rStyle w:val="22"/>
          <w:rFonts w:eastAsia="仿宋_GB2312"/>
          <w:sz w:val="30"/>
          <w:szCs w:val="30"/>
        </w:rPr>
        <w:t>扎实做好水利工程运行管理</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_Toc79055482 \h </w:instrText>
      </w:r>
      <w:r>
        <w:rPr>
          <w:rFonts w:eastAsia="仿宋_GB2312"/>
          <w:sz w:val="30"/>
          <w:szCs w:val="30"/>
        </w:rPr>
        <w:fldChar w:fldCharType="separate"/>
      </w:r>
      <w:r>
        <w:rPr>
          <w:rFonts w:eastAsia="仿宋_GB2312"/>
          <w:sz w:val="30"/>
          <w:szCs w:val="30"/>
        </w:rPr>
        <w:t>64</w:t>
      </w:r>
      <w:r>
        <w:rPr>
          <w:rFonts w:eastAsia="仿宋_GB2312"/>
          <w:sz w:val="30"/>
          <w:szCs w:val="30"/>
        </w:rPr>
        <w:fldChar w:fldCharType="end"/>
      </w:r>
      <w:r>
        <w:rPr>
          <w:rFonts w:eastAsia="仿宋_GB2312"/>
          <w:sz w:val="30"/>
          <w:szCs w:val="30"/>
        </w:rPr>
        <w:fldChar w:fldCharType="end"/>
      </w:r>
    </w:p>
    <w:p w14:paraId="6BAECA75">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"_Toc79055483" </w:instrText>
      </w:r>
      <w:r>
        <w:fldChar w:fldCharType="separate"/>
      </w:r>
      <w:r>
        <w:rPr>
          <w:rStyle w:val="22"/>
          <w:rFonts w:eastAsia="仿宋_GB2312"/>
          <w:sz w:val="30"/>
          <w:szCs w:val="30"/>
        </w:rPr>
        <w:t>（七）进一步强化水利安全生产监管</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_Toc79055483 \h </w:instrText>
      </w:r>
      <w:r>
        <w:rPr>
          <w:rFonts w:eastAsia="仿宋_GB2312"/>
          <w:sz w:val="30"/>
          <w:szCs w:val="30"/>
        </w:rPr>
        <w:fldChar w:fldCharType="separate"/>
      </w:r>
      <w:r>
        <w:rPr>
          <w:rFonts w:eastAsia="仿宋_GB2312"/>
          <w:sz w:val="30"/>
          <w:szCs w:val="30"/>
        </w:rPr>
        <w:t>65</w:t>
      </w:r>
      <w:r>
        <w:rPr>
          <w:rFonts w:eastAsia="仿宋_GB2312"/>
          <w:sz w:val="30"/>
          <w:szCs w:val="30"/>
        </w:rPr>
        <w:fldChar w:fldCharType="end"/>
      </w:r>
      <w:r>
        <w:rPr>
          <w:rFonts w:eastAsia="仿宋_GB2312"/>
          <w:sz w:val="30"/>
          <w:szCs w:val="30"/>
        </w:rPr>
        <w:fldChar w:fldCharType="end"/>
      </w:r>
    </w:p>
    <w:p w14:paraId="398102DE">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"_Toc79055484" </w:instrText>
      </w:r>
      <w:r>
        <w:fldChar w:fldCharType="separate"/>
      </w:r>
      <w:r>
        <w:rPr>
          <w:rStyle w:val="22"/>
          <w:rFonts w:eastAsia="仿宋_GB2312"/>
          <w:sz w:val="30"/>
          <w:szCs w:val="30"/>
        </w:rPr>
        <w:t>（八）不断推进依法治水</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_Toc79055484 \h </w:instrText>
      </w:r>
      <w:r>
        <w:rPr>
          <w:rFonts w:eastAsia="仿宋_GB2312"/>
          <w:sz w:val="30"/>
          <w:szCs w:val="30"/>
        </w:rPr>
        <w:fldChar w:fldCharType="separate"/>
      </w:r>
      <w:r>
        <w:rPr>
          <w:rFonts w:eastAsia="仿宋_GB2312"/>
          <w:sz w:val="30"/>
          <w:szCs w:val="30"/>
        </w:rPr>
        <w:t>66</w:t>
      </w:r>
      <w:r>
        <w:rPr>
          <w:rFonts w:eastAsia="仿宋_GB2312"/>
          <w:sz w:val="30"/>
          <w:szCs w:val="30"/>
        </w:rPr>
        <w:fldChar w:fldCharType="end"/>
      </w:r>
      <w:r>
        <w:rPr>
          <w:rFonts w:eastAsia="仿宋_GB2312"/>
          <w:sz w:val="30"/>
          <w:szCs w:val="30"/>
        </w:rPr>
        <w:fldChar w:fldCharType="end"/>
      </w:r>
    </w:p>
    <w:p w14:paraId="566B352F">
      <w:pPr>
        <w:pStyle w:val="13"/>
        <w:ind w:firstLine="0" w:firstLineChars="0"/>
        <w:rPr>
          <w:rFonts w:eastAsia="仿宋_GB2312" w:asciiTheme="minorHAnsi" w:hAnsiTheme="minorHAnsi"/>
          <w:snapToGrid/>
          <w:sz w:val="30"/>
          <w:szCs w:val="30"/>
        </w:rPr>
      </w:pPr>
      <w:r>
        <w:fldChar w:fldCharType="begin"/>
      </w:r>
      <w:r>
        <w:instrText xml:space="preserve"> HYPERLINK \l "_Toc79055485" </w:instrText>
      </w:r>
      <w:r>
        <w:fldChar w:fldCharType="separate"/>
      </w:r>
      <w:r>
        <w:rPr>
          <w:rStyle w:val="22"/>
          <w:rFonts w:eastAsia="仿宋_GB2312"/>
          <w:sz w:val="30"/>
          <w:szCs w:val="30"/>
        </w:rPr>
        <w:t>五、依靠改革创新增添活力动力</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_Toc79055485 \h </w:instrText>
      </w:r>
      <w:r>
        <w:rPr>
          <w:rFonts w:eastAsia="仿宋_GB2312"/>
          <w:sz w:val="30"/>
          <w:szCs w:val="30"/>
        </w:rPr>
        <w:fldChar w:fldCharType="separate"/>
      </w:r>
      <w:r>
        <w:rPr>
          <w:rFonts w:eastAsia="仿宋_GB2312"/>
          <w:sz w:val="30"/>
          <w:szCs w:val="30"/>
        </w:rPr>
        <w:t>68</w:t>
      </w:r>
      <w:r>
        <w:rPr>
          <w:rFonts w:eastAsia="仿宋_GB2312"/>
          <w:sz w:val="30"/>
          <w:szCs w:val="30"/>
        </w:rPr>
        <w:fldChar w:fldCharType="end"/>
      </w:r>
      <w:r>
        <w:rPr>
          <w:rFonts w:eastAsia="仿宋_GB2312"/>
          <w:sz w:val="30"/>
          <w:szCs w:val="30"/>
        </w:rPr>
        <w:fldChar w:fldCharType="end"/>
      </w:r>
    </w:p>
    <w:p w14:paraId="2B94118E">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"_Toc79055486" </w:instrText>
      </w:r>
      <w:r>
        <w:fldChar w:fldCharType="separate"/>
      </w:r>
      <w:r>
        <w:rPr>
          <w:rStyle w:val="22"/>
          <w:rFonts w:eastAsia="仿宋_GB2312"/>
          <w:sz w:val="30"/>
          <w:szCs w:val="30"/>
        </w:rPr>
        <w:t>（一）深化“放管服”改革</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_Toc79055486 \h </w:instrText>
      </w:r>
      <w:r>
        <w:rPr>
          <w:rFonts w:eastAsia="仿宋_GB2312"/>
          <w:sz w:val="30"/>
          <w:szCs w:val="30"/>
        </w:rPr>
        <w:fldChar w:fldCharType="separate"/>
      </w:r>
      <w:r>
        <w:rPr>
          <w:rFonts w:eastAsia="仿宋_GB2312"/>
          <w:sz w:val="30"/>
          <w:szCs w:val="30"/>
        </w:rPr>
        <w:t>68</w:t>
      </w:r>
      <w:r>
        <w:rPr>
          <w:rFonts w:eastAsia="仿宋_GB2312"/>
          <w:sz w:val="30"/>
          <w:szCs w:val="30"/>
        </w:rPr>
        <w:fldChar w:fldCharType="end"/>
      </w:r>
      <w:r>
        <w:rPr>
          <w:rFonts w:eastAsia="仿宋_GB2312"/>
          <w:sz w:val="30"/>
          <w:szCs w:val="30"/>
        </w:rPr>
        <w:fldChar w:fldCharType="end"/>
      </w:r>
    </w:p>
    <w:p w14:paraId="58037F7E">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"_Toc79055487" </w:instrText>
      </w:r>
      <w:r>
        <w:fldChar w:fldCharType="separate"/>
      </w:r>
      <w:r>
        <w:rPr>
          <w:rStyle w:val="22"/>
          <w:rFonts w:eastAsia="仿宋_GB2312"/>
          <w:sz w:val="30"/>
          <w:szCs w:val="30"/>
        </w:rPr>
        <w:t>（二）落实价税改革政策</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_Toc79055487 \h </w:instrText>
      </w:r>
      <w:r>
        <w:rPr>
          <w:rFonts w:eastAsia="仿宋_GB2312"/>
          <w:sz w:val="30"/>
          <w:szCs w:val="30"/>
        </w:rPr>
        <w:fldChar w:fldCharType="separate"/>
      </w:r>
      <w:r>
        <w:rPr>
          <w:rFonts w:eastAsia="仿宋_GB2312"/>
          <w:sz w:val="30"/>
          <w:szCs w:val="30"/>
        </w:rPr>
        <w:t>69</w:t>
      </w:r>
      <w:r>
        <w:rPr>
          <w:rFonts w:eastAsia="仿宋_GB2312"/>
          <w:sz w:val="30"/>
          <w:szCs w:val="30"/>
        </w:rPr>
        <w:fldChar w:fldCharType="end"/>
      </w:r>
      <w:r>
        <w:rPr>
          <w:rFonts w:eastAsia="仿宋_GB2312"/>
          <w:sz w:val="30"/>
          <w:szCs w:val="30"/>
        </w:rPr>
        <w:fldChar w:fldCharType="end"/>
      </w:r>
    </w:p>
    <w:p w14:paraId="03D0C92B">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"_Toc79055488" </w:instrText>
      </w:r>
      <w:r>
        <w:fldChar w:fldCharType="separate"/>
      </w:r>
      <w:r>
        <w:rPr>
          <w:rStyle w:val="22"/>
          <w:rFonts w:eastAsia="仿宋_GB2312"/>
          <w:sz w:val="30"/>
          <w:szCs w:val="30"/>
        </w:rPr>
        <w:t>（三）推进管护治理改革</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_Toc79055488 \h </w:instrText>
      </w:r>
      <w:r>
        <w:rPr>
          <w:rFonts w:eastAsia="仿宋_GB2312"/>
          <w:sz w:val="30"/>
          <w:szCs w:val="30"/>
        </w:rPr>
        <w:fldChar w:fldCharType="separate"/>
      </w:r>
      <w:r>
        <w:rPr>
          <w:rFonts w:eastAsia="仿宋_GB2312"/>
          <w:sz w:val="30"/>
          <w:szCs w:val="30"/>
        </w:rPr>
        <w:t>70</w:t>
      </w:r>
      <w:r>
        <w:rPr>
          <w:rFonts w:eastAsia="仿宋_GB2312"/>
          <w:sz w:val="30"/>
          <w:szCs w:val="30"/>
        </w:rPr>
        <w:fldChar w:fldCharType="end"/>
      </w:r>
      <w:r>
        <w:rPr>
          <w:rFonts w:eastAsia="仿宋_GB2312"/>
          <w:sz w:val="30"/>
          <w:szCs w:val="30"/>
        </w:rPr>
        <w:fldChar w:fldCharType="end"/>
      </w:r>
    </w:p>
    <w:p w14:paraId="5C3B0154">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"_Toc79055489" </w:instrText>
      </w:r>
      <w:r>
        <w:fldChar w:fldCharType="separate"/>
      </w:r>
      <w:r>
        <w:rPr>
          <w:rStyle w:val="22"/>
          <w:rFonts w:eastAsia="仿宋_GB2312"/>
          <w:sz w:val="30"/>
          <w:szCs w:val="30"/>
        </w:rPr>
        <w:t>（四）深化投资融资改革</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_Toc79055489 \h </w:instrText>
      </w:r>
      <w:r>
        <w:rPr>
          <w:rFonts w:eastAsia="仿宋_GB2312"/>
          <w:sz w:val="30"/>
          <w:szCs w:val="30"/>
        </w:rPr>
        <w:fldChar w:fldCharType="separate"/>
      </w:r>
      <w:r>
        <w:rPr>
          <w:rFonts w:eastAsia="仿宋_GB2312"/>
          <w:sz w:val="30"/>
          <w:szCs w:val="30"/>
        </w:rPr>
        <w:t>72</w:t>
      </w:r>
      <w:r>
        <w:rPr>
          <w:rFonts w:eastAsia="仿宋_GB2312"/>
          <w:sz w:val="30"/>
          <w:szCs w:val="30"/>
        </w:rPr>
        <w:fldChar w:fldCharType="end"/>
      </w:r>
      <w:r>
        <w:rPr>
          <w:rFonts w:eastAsia="仿宋_GB2312"/>
          <w:sz w:val="30"/>
          <w:szCs w:val="30"/>
        </w:rPr>
        <w:fldChar w:fldCharType="end"/>
      </w:r>
    </w:p>
    <w:p w14:paraId="650974E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"_Toc79055490" </w:instrText>
      </w:r>
      <w:r>
        <w:fldChar w:fldCharType="separate"/>
      </w:r>
      <w:r>
        <w:rPr>
          <w:rStyle w:val="22"/>
          <w:rFonts w:eastAsia="仿宋_GB2312"/>
          <w:sz w:val="30"/>
          <w:szCs w:val="30"/>
        </w:rPr>
        <w:t>（五）提升创新引领能力</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_Toc79055490 \h </w:instrText>
      </w:r>
      <w:r>
        <w:rPr>
          <w:rFonts w:eastAsia="仿宋_GB2312"/>
          <w:sz w:val="30"/>
          <w:szCs w:val="30"/>
        </w:rPr>
        <w:fldChar w:fldCharType="separate"/>
      </w:r>
      <w:r>
        <w:rPr>
          <w:rFonts w:eastAsia="仿宋_GB2312"/>
          <w:sz w:val="30"/>
          <w:szCs w:val="30"/>
        </w:rPr>
        <w:t>74</w:t>
      </w:r>
      <w:r>
        <w:rPr>
          <w:rFonts w:eastAsia="仿宋_GB2312"/>
          <w:sz w:val="30"/>
          <w:szCs w:val="30"/>
        </w:rPr>
        <w:fldChar w:fldCharType="end"/>
      </w:r>
      <w:r>
        <w:rPr>
          <w:rFonts w:eastAsia="仿宋_GB2312"/>
          <w:sz w:val="30"/>
          <w:szCs w:val="30"/>
        </w:rPr>
        <w:fldChar w:fldCharType="end"/>
      </w:r>
    </w:p>
    <w:p w14:paraId="5BF5295C">
      <w:pPr>
        <w:pStyle w:val="13"/>
        <w:ind w:firstLine="0" w:firstLineChars="0"/>
        <w:rPr>
          <w:rFonts w:eastAsia="仿宋_GB2312" w:asciiTheme="minorHAnsi" w:hAnsiTheme="minorHAnsi"/>
          <w:snapToGrid/>
          <w:sz w:val="30"/>
          <w:szCs w:val="30"/>
        </w:rPr>
      </w:pPr>
      <w:r>
        <w:fldChar w:fldCharType="begin"/>
      </w:r>
      <w:r>
        <w:instrText xml:space="preserve"> HYPERLINK \l "_Toc79055491" </w:instrText>
      </w:r>
      <w:r>
        <w:fldChar w:fldCharType="separate"/>
      </w:r>
      <w:r>
        <w:rPr>
          <w:rStyle w:val="22"/>
          <w:rFonts w:eastAsia="仿宋_GB2312"/>
          <w:sz w:val="30"/>
          <w:szCs w:val="30"/>
        </w:rPr>
        <w:t>六、强化项目支撑和投资拉动</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_Toc79055491 \h </w:instrText>
      </w:r>
      <w:r>
        <w:rPr>
          <w:rFonts w:eastAsia="仿宋_GB2312"/>
          <w:sz w:val="30"/>
          <w:szCs w:val="30"/>
        </w:rPr>
        <w:fldChar w:fldCharType="separate"/>
      </w:r>
      <w:r>
        <w:rPr>
          <w:rFonts w:eastAsia="仿宋_GB2312"/>
          <w:sz w:val="30"/>
          <w:szCs w:val="30"/>
        </w:rPr>
        <w:t>76</w:t>
      </w:r>
      <w:r>
        <w:rPr>
          <w:rFonts w:eastAsia="仿宋_GB2312"/>
          <w:sz w:val="30"/>
          <w:szCs w:val="30"/>
        </w:rPr>
        <w:fldChar w:fldCharType="end"/>
      </w:r>
      <w:r>
        <w:rPr>
          <w:rFonts w:eastAsia="仿宋_GB2312"/>
          <w:sz w:val="30"/>
          <w:szCs w:val="30"/>
        </w:rPr>
        <w:fldChar w:fldCharType="end"/>
      </w:r>
    </w:p>
    <w:p w14:paraId="0318645C">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"_Toc79055492" </w:instrText>
      </w:r>
      <w:r>
        <w:fldChar w:fldCharType="separate"/>
      </w:r>
      <w:r>
        <w:rPr>
          <w:rStyle w:val="22"/>
          <w:rFonts w:eastAsia="仿宋_GB2312"/>
          <w:sz w:val="30"/>
          <w:szCs w:val="30"/>
        </w:rPr>
        <w:t>（一）项目整体投资情况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_Toc79055492 \h </w:instrText>
      </w:r>
      <w:r>
        <w:rPr>
          <w:rFonts w:eastAsia="仿宋_GB2312"/>
          <w:sz w:val="30"/>
          <w:szCs w:val="30"/>
        </w:rPr>
        <w:fldChar w:fldCharType="separate"/>
      </w:r>
      <w:r>
        <w:rPr>
          <w:rFonts w:eastAsia="仿宋_GB2312"/>
          <w:sz w:val="30"/>
          <w:szCs w:val="30"/>
        </w:rPr>
        <w:t>76</w:t>
      </w:r>
      <w:r>
        <w:rPr>
          <w:rFonts w:eastAsia="仿宋_GB2312"/>
          <w:sz w:val="30"/>
          <w:szCs w:val="30"/>
        </w:rPr>
        <w:fldChar w:fldCharType="end"/>
      </w:r>
      <w:r>
        <w:rPr>
          <w:rFonts w:eastAsia="仿宋_GB2312"/>
          <w:sz w:val="30"/>
          <w:szCs w:val="30"/>
        </w:rPr>
        <w:fldChar w:fldCharType="end"/>
      </w:r>
    </w:p>
    <w:p w14:paraId="2DD1A276">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"_Toc79055493" </w:instrText>
      </w:r>
      <w:r>
        <w:fldChar w:fldCharType="separate"/>
      </w:r>
      <w:r>
        <w:rPr>
          <w:rStyle w:val="22"/>
          <w:rFonts w:eastAsia="仿宋_GB2312"/>
          <w:sz w:val="30"/>
          <w:szCs w:val="30"/>
        </w:rPr>
        <w:t>（二）推进重点项目开工建设</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_Toc79055493 \h </w:instrText>
      </w:r>
      <w:r>
        <w:rPr>
          <w:rFonts w:eastAsia="仿宋_GB2312"/>
          <w:sz w:val="30"/>
          <w:szCs w:val="30"/>
        </w:rPr>
        <w:fldChar w:fldCharType="separate"/>
      </w:r>
      <w:r>
        <w:rPr>
          <w:rFonts w:eastAsia="仿宋_GB2312"/>
          <w:sz w:val="30"/>
          <w:szCs w:val="30"/>
        </w:rPr>
        <w:t>77</w:t>
      </w:r>
      <w:r>
        <w:rPr>
          <w:rFonts w:eastAsia="仿宋_GB2312"/>
          <w:sz w:val="30"/>
          <w:szCs w:val="30"/>
        </w:rPr>
        <w:fldChar w:fldCharType="end"/>
      </w:r>
      <w:r>
        <w:rPr>
          <w:rFonts w:eastAsia="仿宋_GB2312"/>
          <w:sz w:val="30"/>
          <w:szCs w:val="30"/>
        </w:rPr>
        <w:fldChar w:fldCharType="end"/>
      </w:r>
    </w:p>
    <w:p w14:paraId="3E8EC3D4">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"_Toc79055494" </w:instrText>
      </w:r>
      <w:r>
        <w:fldChar w:fldCharType="separate"/>
      </w:r>
      <w:r>
        <w:rPr>
          <w:rStyle w:val="22"/>
          <w:rFonts w:eastAsia="仿宋_GB2312"/>
          <w:sz w:val="30"/>
          <w:szCs w:val="30"/>
        </w:rPr>
        <w:t>（三）加强项目前期工作</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_Toc79055494 \h </w:instrText>
      </w:r>
      <w:r>
        <w:rPr>
          <w:rFonts w:eastAsia="仿宋_GB2312"/>
          <w:sz w:val="30"/>
          <w:szCs w:val="30"/>
        </w:rPr>
        <w:fldChar w:fldCharType="separate"/>
      </w:r>
      <w:r>
        <w:rPr>
          <w:rFonts w:eastAsia="仿宋_GB2312"/>
          <w:sz w:val="30"/>
          <w:szCs w:val="30"/>
        </w:rPr>
        <w:t>78</w:t>
      </w:r>
      <w:r>
        <w:rPr>
          <w:rFonts w:eastAsia="仿宋_GB2312"/>
          <w:sz w:val="30"/>
          <w:szCs w:val="30"/>
        </w:rPr>
        <w:fldChar w:fldCharType="end"/>
      </w:r>
      <w:r>
        <w:rPr>
          <w:rFonts w:eastAsia="仿宋_GB2312"/>
          <w:sz w:val="30"/>
          <w:szCs w:val="30"/>
        </w:rPr>
        <w:fldChar w:fldCharType="end"/>
      </w:r>
    </w:p>
    <w:p w14:paraId="05DCB106">
      <w:pPr>
        <w:pStyle w:val="13"/>
        <w:ind w:firstLine="0" w:firstLineChars="0"/>
        <w:rPr>
          <w:rFonts w:eastAsia="仿宋_GB2312" w:asciiTheme="minorHAnsi" w:hAnsiTheme="minorHAnsi"/>
          <w:snapToGrid/>
          <w:sz w:val="30"/>
          <w:szCs w:val="30"/>
        </w:rPr>
      </w:pPr>
      <w:r>
        <w:fldChar w:fldCharType="begin"/>
      </w:r>
      <w:r>
        <w:instrText xml:space="preserve"> HYPERLINK \l "_Toc79055495" </w:instrText>
      </w:r>
      <w:r>
        <w:fldChar w:fldCharType="separate"/>
      </w:r>
      <w:r>
        <w:rPr>
          <w:rStyle w:val="22"/>
          <w:rFonts w:eastAsia="仿宋_GB2312"/>
          <w:sz w:val="30"/>
          <w:szCs w:val="30"/>
        </w:rPr>
        <w:t>第七章 环境影响评价</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_Toc79055495 \h </w:instrText>
      </w:r>
      <w:r>
        <w:rPr>
          <w:rFonts w:eastAsia="仿宋_GB2312"/>
          <w:sz w:val="30"/>
          <w:szCs w:val="30"/>
        </w:rPr>
        <w:fldChar w:fldCharType="separate"/>
      </w:r>
      <w:r>
        <w:rPr>
          <w:rFonts w:eastAsia="仿宋_GB2312"/>
          <w:sz w:val="30"/>
          <w:szCs w:val="30"/>
        </w:rPr>
        <w:t>79</w:t>
      </w:r>
      <w:r>
        <w:rPr>
          <w:rFonts w:eastAsia="仿宋_GB2312"/>
          <w:sz w:val="30"/>
          <w:szCs w:val="30"/>
        </w:rPr>
        <w:fldChar w:fldCharType="end"/>
      </w:r>
      <w:r>
        <w:rPr>
          <w:rFonts w:eastAsia="仿宋_GB2312"/>
          <w:sz w:val="30"/>
          <w:szCs w:val="30"/>
        </w:rPr>
        <w:fldChar w:fldCharType="end"/>
      </w:r>
    </w:p>
    <w:p w14:paraId="0BF330C7">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"_Toc79055496" </w:instrText>
      </w:r>
      <w:r>
        <w:fldChar w:fldCharType="separate"/>
      </w:r>
      <w:r>
        <w:rPr>
          <w:rStyle w:val="22"/>
          <w:rFonts w:eastAsia="仿宋_GB2312"/>
          <w:sz w:val="30"/>
          <w:szCs w:val="30"/>
        </w:rPr>
        <w:t>（一）环境状况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_Toc79055496 \h </w:instrText>
      </w:r>
      <w:r>
        <w:rPr>
          <w:rFonts w:eastAsia="仿宋_GB2312"/>
          <w:sz w:val="30"/>
          <w:szCs w:val="30"/>
        </w:rPr>
        <w:fldChar w:fldCharType="separate"/>
      </w:r>
      <w:r>
        <w:rPr>
          <w:rFonts w:eastAsia="仿宋_GB2312"/>
          <w:sz w:val="30"/>
          <w:szCs w:val="30"/>
        </w:rPr>
        <w:t>79</w:t>
      </w:r>
      <w:r>
        <w:rPr>
          <w:rFonts w:eastAsia="仿宋_GB2312"/>
          <w:sz w:val="30"/>
          <w:szCs w:val="30"/>
        </w:rPr>
        <w:fldChar w:fldCharType="end"/>
      </w:r>
      <w:r>
        <w:rPr>
          <w:rFonts w:eastAsia="仿宋_GB2312"/>
          <w:sz w:val="30"/>
          <w:szCs w:val="30"/>
        </w:rPr>
        <w:fldChar w:fldCharType="end"/>
      </w:r>
    </w:p>
    <w:p w14:paraId="2B7AFE47">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"_Toc79055497" </w:instrText>
      </w:r>
      <w:r>
        <w:fldChar w:fldCharType="separate"/>
      </w:r>
      <w:r>
        <w:rPr>
          <w:rStyle w:val="22"/>
          <w:rFonts w:eastAsia="仿宋_GB2312"/>
          <w:sz w:val="30"/>
          <w:szCs w:val="30"/>
        </w:rPr>
        <w:t>（二）环境保护要求及影响识别</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_Toc79055497 \h </w:instrText>
      </w:r>
      <w:r>
        <w:rPr>
          <w:rFonts w:eastAsia="仿宋_GB2312"/>
          <w:sz w:val="30"/>
          <w:szCs w:val="30"/>
        </w:rPr>
        <w:fldChar w:fldCharType="separate"/>
      </w:r>
      <w:r>
        <w:rPr>
          <w:rFonts w:eastAsia="仿宋_GB2312"/>
          <w:sz w:val="30"/>
          <w:szCs w:val="30"/>
        </w:rPr>
        <w:t>81</w:t>
      </w:r>
      <w:r>
        <w:rPr>
          <w:rFonts w:eastAsia="仿宋_GB2312"/>
          <w:sz w:val="30"/>
          <w:szCs w:val="30"/>
        </w:rPr>
        <w:fldChar w:fldCharType="end"/>
      </w:r>
      <w:r>
        <w:rPr>
          <w:rFonts w:eastAsia="仿宋_GB2312"/>
          <w:sz w:val="30"/>
          <w:szCs w:val="30"/>
        </w:rPr>
        <w:fldChar w:fldCharType="end"/>
      </w:r>
    </w:p>
    <w:p w14:paraId="7C4A313A">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"_Toc79055498" </w:instrText>
      </w:r>
      <w:r>
        <w:fldChar w:fldCharType="separate"/>
      </w:r>
      <w:r>
        <w:rPr>
          <w:rStyle w:val="22"/>
          <w:rFonts w:eastAsia="仿宋_GB2312"/>
          <w:sz w:val="30"/>
          <w:szCs w:val="30"/>
        </w:rPr>
        <w:t>（三）环境影响分析</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_Toc79055498 \h </w:instrText>
      </w:r>
      <w:r>
        <w:rPr>
          <w:rFonts w:eastAsia="仿宋_GB2312"/>
          <w:sz w:val="30"/>
          <w:szCs w:val="30"/>
        </w:rPr>
        <w:fldChar w:fldCharType="separate"/>
      </w:r>
      <w:r>
        <w:rPr>
          <w:rFonts w:eastAsia="仿宋_GB2312"/>
          <w:sz w:val="30"/>
          <w:szCs w:val="30"/>
        </w:rPr>
        <w:t>83</w:t>
      </w:r>
      <w:r>
        <w:rPr>
          <w:rFonts w:eastAsia="仿宋_GB2312"/>
          <w:sz w:val="30"/>
          <w:szCs w:val="30"/>
        </w:rPr>
        <w:fldChar w:fldCharType="end"/>
      </w:r>
      <w:r>
        <w:rPr>
          <w:rFonts w:eastAsia="仿宋_GB2312"/>
          <w:sz w:val="30"/>
          <w:szCs w:val="30"/>
        </w:rPr>
        <w:fldChar w:fldCharType="end"/>
      </w:r>
    </w:p>
    <w:p w14:paraId="1ACEB018">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"_Toc79055499" </w:instrText>
      </w:r>
      <w:r>
        <w:fldChar w:fldCharType="separate"/>
      </w:r>
      <w:r>
        <w:rPr>
          <w:rStyle w:val="22"/>
          <w:rFonts w:eastAsia="仿宋_GB2312"/>
          <w:sz w:val="30"/>
          <w:szCs w:val="30"/>
        </w:rPr>
        <w:t>（四）环境保护对策建议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_Toc79055499 \h </w:instrText>
      </w:r>
      <w:r>
        <w:rPr>
          <w:rFonts w:eastAsia="仿宋_GB2312"/>
          <w:sz w:val="30"/>
          <w:szCs w:val="30"/>
        </w:rPr>
        <w:fldChar w:fldCharType="separate"/>
      </w:r>
      <w:r>
        <w:rPr>
          <w:rFonts w:eastAsia="仿宋_GB2312"/>
          <w:sz w:val="30"/>
          <w:szCs w:val="30"/>
        </w:rPr>
        <w:t>86</w:t>
      </w:r>
      <w:r>
        <w:rPr>
          <w:rFonts w:eastAsia="仿宋_GB2312"/>
          <w:sz w:val="30"/>
          <w:szCs w:val="30"/>
        </w:rPr>
        <w:fldChar w:fldCharType="end"/>
      </w:r>
      <w:r>
        <w:rPr>
          <w:rFonts w:eastAsia="仿宋_GB2312"/>
          <w:sz w:val="30"/>
          <w:szCs w:val="30"/>
        </w:rPr>
        <w:fldChar w:fldCharType="end"/>
      </w:r>
    </w:p>
    <w:p w14:paraId="09A2207B">
      <w:pPr>
        <w:pStyle w:val="13"/>
        <w:ind w:firstLine="0" w:firstLineChars="0"/>
        <w:rPr>
          <w:rFonts w:eastAsia="仿宋_GB2312" w:asciiTheme="minorHAnsi" w:hAnsiTheme="minorHAnsi"/>
          <w:snapToGrid/>
          <w:sz w:val="30"/>
          <w:szCs w:val="30"/>
        </w:rPr>
      </w:pPr>
      <w:r>
        <w:fldChar w:fldCharType="begin"/>
      </w:r>
      <w:r>
        <w:instrText xml:space="preserve"> HYPERLINK \l "_Toc79055500" </w:instrText>
      </w:r>
      <w:r>
        <w:fldChar w:fldCharType="separate"/>
      </w:r>
      <w:r>
        <w:rPr>
          <w:rStyle w:val="22"/>
          <w:rFonts w:eastAsia="仿宋_GB2312"/>
          <w:sz w:val="30"/>
          <w:szCs w:val="30"/>
        </w:rPr>
        <w:t>八、确保规划实施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_Toc79055500 \h </w:instrText>
      </w:r>
      <w:r>
        <w:rPr>
          <w:rFonts w:eastAsia="仿宋_GB2312"/>
          <w:sz w:val="30"/>
          <w:szCs w:val="30"/>
        </w:rPr>
        <w:fldChar w:fldCharType="separate"/>
      </w:r>
      <w:r>
        <w:rPr>
          <w:rFonts w:eastAsia="仿宋_GB2312"/>
          <w:sz w:val="30"/>
          <w:szCs w:val="30"/>
        </w:rPr>
        <w:t>90</w:t>
      </w:r>
      <w:r>
        <w:rPr>
          <w:rFonts w:eastAsia="仿宋_GB2312"/>
          <w:sz w:val="30"/>
          <w:szCs w:val="30"/>
        </w:rPr>
        <w:fldChar w:fldCharType="end"/>
      </w:r>
      <w:r>
        <w:rPr>
          <w:rFonts w:eastAsia="仿宋_GB2312"/>
          <w:sz w:val="30"/>
          <w:szCs w:val="30"/>
        </w:rPr>
        <w:fldChar w:fldCharType="end"/>
      </w:r>
    </w:p>
    <w:p w14:paraId="0F91A914">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"_Toc79055501" </w:instrText>
      </w:r>
      <w:r>
        <w:fldChar w:fldCharType="separate"/>
      </w:r>
      <w:r>
        <w:rPr>
          <w:rStyle w:val="22"/>
          <w:rFonts w:eastAsia="仿宋_GB2312"/>
          <w:sz w:val="30"/>
          <w:szCs w:val="30"/>
        </w:rPr>
        <w:t>（一）加强组织领导</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_Toc79055501 \h </w:instrText>
      </w:r>
      <w:r>
        <w:rPr>
          <w:rFonts w:eastAsia="仿宋_GB2312"/>
          <w:sz w:val="30"/>
          <w:szCs w:val="30"/>
        </w:rPr>
        <w:fldChar w:fldCharType="separate"/>
      </w:r>
      <w:r>
        <w:rPr>
          <w:rFonts w:eastAsia="仿宋_GB2312"/>
          <w:sz w:val="30"/>
          <w:szCs w:val="30"/>
        </w:rPr>
        <w:t>90</w:t>
      </w:r>
      <w:r>
        <w:rPr>
          <w:rFonts w:eastAsia="仿宋_GB2312"/>
          <w:sz w:val="30"/>
          <w:szCs w:val="30"/>
        </w:rPr>
        <w:fldChar w:fldCharType="end"/>
      </w:r>
      <w:r>
        <w:rPr>
          <w:rFonts w:eastAsia="仿宋_GB2312"/>
          <w:sz w:val="30"/>
          <w:szCs w:val="30"/>
        </w:rPr>
        <w:fldChar w:fldCharType="end"/>
      </w:r>
    </w:p>
    <w:p w14:paraId="122CDB7C">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"_Toc79055502" </w:instrText>
      </w:r>
      <w:r>
        <w:fldChar w:fldCharType="separate"/>
      </w:r>
      <w:r>
        <w:rPr>
          <w:rStyle w:val="22"/>
          <w:rFonts w:eastAsia="仿宋_GB2312"/>
          <w:sz w:val="30"/>
          <w:szCs w:val="30"/>
        </w:rPr>
        <w:t>（二）逐级分解落实</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_Toc79055502 \h </w:instrText>
      </w:r>
      <w:r>
        <w:rPr>
          <w:rFonts w:eastAsia="仿宋_GB2312"/>
          <w:sz w:val="30"/>
          <w:szCs w:val="30"/>
        </w:rPr>
        <w:fldChar w:fldCharType="separate"/>
      </w:r>
      <w:r>
        <w:rPr>
          <w:rFonts w:eastAsia="仿宋_GB2312"/>
          <w:sz w:val="30"/>
          <w:szCs w:val="30"/>
        </w:rPr>
        <w:t>90</w:t>
      </w:r>
      <w:r>
        <w:rPr>
          <w:rFonts w:eastAsia="仿宋_GB2312"/>
          <w:sz w:val="30"/>
          <w:szCs w:val="30"/>
        </w:rPr>
        <w:fldChar w:fldCharType="end"/>
      </w:r>
      <w:r>
        <w:rPr>
          <w:rFonts w:eastAsia="仿宋_GB2312"/>
          <w:sz w:val="30"/>
          <w:szCs w:val="30"/>
        </w:rPr>
        <w:fldChar w:fldCharType="end"/>
      </w:r>
    </w:p>
    <w:p w14:paraId="3E546E6F">
      <w:pPr>
        <w:pStyle w:val="14"/>
        <w:tabs>
          <w:tab w:val="right" w:leader="dot" w:pos="8607"/>
        </w:tabs>
        <w:ind w:left="0" w:leftChars="0" w:firstLine="0" w:firstLineChars="0"/>
        <w:rPr>
          <w:rFonts w:eastAsia="仿宋_GB2312" w:asciiTheme="minorHAnsi" w:hAnsiTheme="minorHAnsi"/>
          <w:snapToGrid/>
          <w:sz w:val="30"/>
          <w:szCs w:val="30"/>
        </w:rPr>
      </w:pPr>
      <w:r>
        <w:fldChar w:fldCharType="begin"/>
      </w:r>
      <w:r>
        <w:instrText xml:space="preserve"> HYPERLINK \l "_Toc79055503" </w:instrText>
      </w:r>
      <w:r>
        <w:fldChar w:fldCharType="separate"/>
      </w:r>
      <w:r>
        <w:rPr>
          <w:rStyle w:val="22"/>
          <w:rFonts w:eastAsia="仿宋_GB2312"/>
          <w:sz w:val="30"/>
          <w:szCs w:val="30"/>
        </w:rPr>
        <w:t>（三）严格监督评价</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_Toc79055503 \h </w:instrText>
      </w:r>
      <w:r>
        <w:rPr>
          <w:rFonts w:eastAsia="仿宋_GB2312"/>
          <w:sz w:val="30"/>
          <w:szCs w:val="30"/>
        </w:rPr>
        <w:fldChar w:fldCharType="separate"/>
      </w:r>
      <w:r>
        <w:rPr>
          <w:rFonts w:eastAsia="仿宋_GB2312"/>
          <w:sz w:val="30"/>
          <w:szCs w:val="30"/>
        </w:rPr>
        <w:t>91</w:t>
      </w:r>
      <w:r>
        <w:rPr>
          <w:rFonts w:eastAsia="仿宋_GB2312"/>
          <w:sz w:val="30"/>
          <w:szCs w:val="30"/>
        </w:rPr>
        <w:fldChar w:fldCharType="end"/>
      </w:r>
      <w:r>
        <w:rPr>
          <w:rFonts w:eastAsia="仿宋_GB2312"/>
          <w:sz w:val="30"/>
          <w:szCs w:val="30"/>
        </w:rPr>
        <w:fldChar w:fldCharType="end"/>
      </w:r>
    </w:p>
    <w:p w14:paraId="3C04EC4A">
      <w:pPr>
        <w:pStyle w:val="3"/>
        <w:spacing w:before="240"/>
        <w:jc w:val="both"/>
        <w:sectPr>
          <w:pgSz w:w="11907" w:h="16840"/>
          <w:pgMar w:top="1588" w:right="1418" w:bottom="1588" w:left="1418" w:header="1247" w:footer="1247" w:gutter="454"/>
          <w:pgNumType w:start="1"/>
          <w:cols w:space="425" w:num="1"/>
          <w:docGrid w:linePitch="312" w:charSpace="0"/>
        </w:sectPr>
      </w:pPr>
      <w:r>
        <w:fldChar w:fldCharType="end"/>
      </w:r>
      <w:bookmarkStart w:id="8" w:name="_Toc67402253"/>
      <w:bookmarkStart w:id="9" w:name="_Toc67402310"/>
      <w:bookmarkStart w:id="10" w:name="_Toc67402194"/>
      <w:bookmarkStart w:id="11" w:name="_Toc67402137"/>
    </w:p>
    <w:p w14:paraId="3276EE7B">
      <w:pPr>
        <w:pStyle w:val="3"/>
        <w:spacing w:before="240"/>
        <w:rPr>
          <w:rFonts w:hint="eastAsia" w:ascii="方正小标宋简体" w:hAnsi="方正小标宋简体" w:eastAsia="方正小标宋简体" w:cs="方正小标宋简体"/>
        </w:rPr>
      </w:pPr>
      <w:bookmarkStart w:id="12" w:name="_Toc79055462"/>
      <w:r>
        <w:rPr>
          <w:rFonts w:hint="eastAsia" w:ascii="方正小标宋简体" w:hAnsi="方正小标宋简体" w:eastAsia="方正小标宋简体" w:cs="方正小标宋简体"/>
        </w:rPr>
        <w:t>一、规划基础与面临形势</w:t>
      </w:r>
      <w:bookmarkEnd w:id="8"/>
      <w:bookmarkEnd w:id="9"/>
      <w:bookmarkEnd w:id="10"/>
      <w:bookmarkEnd w:id="11"/>
      <w:bookmarkEnd w:id="12"/>
    </w:p>
    <w:p w14:paraId="66CD109A">
      <w:pPr>
        <w:pStyle w:val="36"/>
        <w:spacing w:after="120"/>
      </w:pPr>
      <w:bookmarkStart w:id="13" w:name="_Toc79055463"/>
      <w:bookmarkStart w:id="14" w:name="_Toc67402195"/>
      <w:bookmarkStart w:id="15" w:name="_Toc67402311"/>
      <w:bookmarkStart w:id="16" w:name="_Toc67402138"/>
      <w:bookmarkStart w:id="17" w:name="_Toc67402254"/>
      <w:r>
        <w:rPr>
          <w:rFonts w:eastAsia="黑体"/>
          <w:bCs/>
        </w:rPr>
        <w:t>（</w:t>
      </w:r>
      <w:r>
        <w:rPr>
          <w:rFonts w:hint="eastAsia"/>
          <w:bCs/>
        </w:rPr>
        <w:t>一</w:t>
      </w:r>
      <w:r>
        <w:rPr>
          <w:rFonts w:eastAsia="黑体"/>
          <w:bCs/>
        </w:rPr>
        <w:t>）</w:t>
      </w:r>
      <w:r>
        <w:rPr>
          <w:rFonts w:hint="eastAsia"/>
        </w:rPr>
        <w:t>自然、社会经济条件</w:t>
      </w:r>
      <w:bookmarkEnd w:id="13"/>
      <w:bookmarkEnd w:id="14"/>
      <w:bookmarkEnd w:id="15"/>
      <w:bookmarkEnd w:id="16"/>
      <w:bookmarkEnd w:id="17"/>
    </w:p>
    <w:bookmarkEnd w:id="1"/>
    <w:p w14:paraId="5FB16E86">
      <w:pPr>
        <w:pStyle w:val="37"/>
        <w:spacing w:after="120"/>
      </w:pPr>
      <w:bookmarkStart w:id="18" w:name="_Toc67402196"/>
      <w:bookmarkStart w:id="19" w:name="_Toc67402312"/>
      <w:bookmarkStart w:id="20" w:name="_Toc67402255"/>
      <w:bookmarkStart w:id="21" w:name="_Toc67402139"/>
      <w:r>
        <w:t>1、</w:t>
      </w:r>
      <w:r>
        <w:rPr>
          <w:rFonts w:hint="eastAsia"/>
        </w:rPr>
        <w:t>自然条件</w:t>
      </w:r>
      <w:bookmarkEnd w:id="18"/>
      <w:bookmarkEnd w:id="19"/>
      <w:bookmarkEnd w:id="20"/>
      <w:bookmarkEnd w:id="21"/>
    </w:p>
    <w:p w14:paraId="5BC0547D">
      <w:pPr>
        <w:pStyle w:val="39"/>
      </w:pPr>
      <w:r>
        <w:rPr>
          <w:rFonts w:hint="eastAsia"/>
        </w:rPr>
        <w:t>（1）地理位置</w:t>
      </w:r>
    </w:p>
    <w:p w14:paraId="70DB69EC">
      <w:pPr>
        <w:ind w:firstLine="640"/>
        <w:rPr>
          <w:rFonts w:hint="eastAsia" w:eastAsia="仿宋"/>
          <w:shd w:val="clear" w:color="auto" w:fill="FFFFFF"/>
          <w:lang w:eastAsia="zh-CN"/>
        </w:rPr>
      </w:pPr>
      <w:r>
        <w:rPr>
          <w:rFonts w:hint="eastAsia"/>
          <w:shd w:val="clear" w:color="auto" w:fill="FFFFFF"/>
          <w:lang w:eastAsia="zh-CN"/>
        </w:rPr>
        <w:t>突泉县</w:t>
      </w:r>
      <w:r>
        <w:rPr>
          <w:rFonts w:hint="eastAsia"/>
          <w:shd w:val="clear" w:color="auto" w:fill="FFFFFF"/>
        </w:rPr>
        <w:t>位于内蒙古自治区东北部，</w:t>
      </w:r>
      <w:r>
        <w:rPr>
          <w:rFonts w:hint="eastAsia"/>
          <w:shd w:val="clear" w:color="auto" w:fill="FFFFFF"/>
          <w:lang w:eastAsia="zh-CN"/>
        </w:rPr>
        <w:t>兴安盟中部，北纬</w:t>
      </w:r>
      <w:r>
        <w:rPr>
          <w:rFonts w:hint="eastAsia"/>
          <w:shd w:val="clear" w:color="auto" w:fill="FFFFFF"/>
          <w:lang w:val="en-US" w:eastAsia="zh-CN"/>
        </w:rPr>
        <w:t>45</w:t>
      </w:r>
      <w:r>
        <w:rPr>
          <w:rFonts w:hint="default" w:ascii="Times New Roman" w:hAnsi="Times New Roman" w:cs="Times New Roman"/>
          <w:shd w:val="clear" w:color="auto" w:fill="FFFFFF"/>
          <w:lang w:val="en-US" w:eastAsia="zh-CN"/>
        </w:rPr>
        <w:t>º</w:t>
      </w:r>
      <w:r>
        <w:rPr>
          <w:rFonts w:hint="eastAsia" w:cs="Times New Roman"/>
          <w:shd w:val="clear" w:color="auto" w:fill="FFFFFF"/>
          <w:lang w:val="en-US" w:eastAsia="zh-CN"/>
        </w:rPr>
        <w:t>11</w:t>
      </w:r>
      <w:r>
        <w:rPr>
          <w:rFonts w:hint="default" w:ascii="Times New Roman" w:hAnsi="Times New Roman" w:cs="Times New Roman"/>
          <w:shd w:val="clear" w:color="auto" w:fill="FFFFFF"/>
          <w:lang w:val="en-US" w:eastAsia="zh-CN"/>
        </w:rPr>
        <w:t>ʹ</w:t>
      </w:r>
      <w:r>
        <w:rPr>
          <w:rFonts w:hint="eastAsia" w:cs="Times New Roman"/>
          <w:shd w:val="clear" w:color="auto" w:fill="FFFFFF"/>
          <w:lang w:val="en-US" w:eastAsia="zh-CN"/>
        </w:rPr>
        <w:t>25</w:t>
      </w:r>
      <w:r>
        <w:rPr>
          <w:rFonts w:hint="default" w:ascii="Times New Roman" w:hAnsi="Times New Roman" w:cs="Times New Roman"/>
          <w:shd w:val="clear" w:color="auto" w:fill="FFFFFF"/>
          <w:lang w:val="en-US" w:eastAsia="zh-CN"/>
        </w:rPr>
        <w:t>ʺ</w:t>
      </w:r>
      <w:r>
        <w:rPr>
          <w:rFonts w:hint="eastAsia" w:cs="Times New Roman"/>
          <w:shd w:val="clear" w:color="auto" w:fill="FFFFFF"/>
          <w:lang w:val="en-US" w:eastAsia="zh-CN"/>
        </w:rPr>
        <w:t>~</w:t>
      </w:r>
      <w:r>
        <w:rPr>
          <w:rFonts w:hint="eastAsia"/>
          <w:shd w:val="clear" w:color="auto" w:fill="FFFFFF"/>
          <w:lang w:val="en-US" w:eastAsia="zh-CN"/>
        </w:rPr>
        <w:t>45</w:t>
      </w:r>
      <w:r>
        <w:rPr>
          <w:rFonts w:hint="default" w:ascii="Times New Roman" w:hAnsi="Times New Roman" w:cs="Times New Roman"/>
          <w:shd w:val="clear" w:color="auto" w:fill="FFFFFF"/>
          <w:lang w:val="en-US" w:eastAsia="zh-CN"/>
        </w:rPr>
        <w:t>º</w:t>
      </w:r>
      <w:r>
        <w:rPr>
          <w:rFonts w:hint="eastAsia" w:cs="Times New Roman"/>
          <w:shd w:val="clear" w:color="auto" w:fill="FFFFFF"/>
          <w:lang w:val="en-US" w:eastAsia="zh-CN"/>
        </w:rPr>
        <w:t>11</w:t>
      </w:r>
      <w:r>
        <w:rPr>
          <w:rFonts w:hint="default" w:ascii="Times New Roman" w:hAnsi="Times New Roman" w:cs="Times New Roman"/>
          <w:shd w:val="clear" w:color="auto" w:fill="FFFFFF"/>
          <w:lang w:val="en-US" w:eastAsia="zh-CN"/>
        </w:rPr>
        <w:t>ʹ</w:t>
      </w:r>
      <w:r>
        <w:rPr>
          <w:rFonts w:hint="eastAsia" w:cs="Times New Roman"/>
          <w:shd w:val="clear" w:color="auto" w:fill="FFFFFF"/>
          <w:lang w:val="en-US" w:eastAsia="zh-CN"/>
        </w:rPr>
        <w:t>25</w:t>
      </w:r>
      <w:r>
        <w:rPr>
          <w:rFonts w:hint="default" w:ascii="Times New Roman" w:hAnsi="Times New Roman" w:cs="Times New Roman"/>
          <w:shd w:val="clear" w:color="auto" w:fill="FFFFFF"/>
          <w:lang w:val="en-US" w:eastAsia="zh-CN"/>
        </w:rPr>
        <w:t>ʺ</w:t>
      </w:r>
      <w:r>
        <w:rPr>
          <w:rFonts w:hint="eastAsia" w:cs="Times New Roman"/>
          <w:shd w:val="clear" w:color="auto" w:fill="FFFFFF"/>
          <w:lang w:val="en-US" w:eastAsia="zh-CN"/>
        </w:rPr>
        <w:t>，东经</w:t>
      </w:r>
      <w:r>
        <w:rPr>
          <w:rFonts w:hint="eastAsia"/>
          <w:shd w:val="clear" w:color="auto" w:fill="FFFFFF"/>
          <w:lang w:val="en-US" w:eastAsia="zh-CN"/>
        </w:rPr>
        <w:t>45</w:t>
      </w:r>
      <w:r>
        <w:rPr>
          <w:rFonts w:hint="default" w:ascii="Times New Roman" w:hAnsi="Times New Roman" w:cs="Times New Roman"/>
          <w:shd w:val="clear" w:color="auto" w:fill="FFFFFF"/>
          <w:lang w:val="en-US" w:eastAsia="zh-CN"/>
        </w:rPr>
        <w:t>º</w:t>
      </w:r>
      <w:r>
        <w:rPr>
          <w:rFonts w:hint="eastAsia" w:cs="Times New Roman"/>
          <w:shd w:val="clear" w:color="auto" w:fill="FFFFFF"/>
          <w:lang w:val="en-US" w:eastAsia="zh-CN"/>
        </w:rPr>
        <w:t>11</w:t>
      </w:r>
      <w:r>
        <w:rPr>
          <w:rFonts w:hint="default" w:ascii="Times New Roman" w:hAnsi="Times New Roman" w:cs="Times New Roman"/>
          <w:shd w:val="clear" w:color="auto" w:fill="FFFFFF"/>
          <w:lang w:val="en-US" w:eastAsia="zh-CN"/>
        </w:rPr>
        <w:t>ʹ</w:t>
      </w:r>
      <w:r>
        <w:rPr>
          <w:rFonts w:hint="eastAsia" w:cs="Times New Roman"/>
          <w:shd w:val="clear" w:color="auto" w:fill="FFFFFF"/>
          <w:lang w:val="en-US" w:eastAsia="zh-CN"/>
        </w:rPr>
        <w:t>25</w:t>
      </w:r>
      <w:r>
        <w:rPr>
          <w:rFonts w:hint="default" w:ascii="Times New Roman" w:hAnsi="Times New Roman" w:cs="Times New Roman"/>
          <w:shd w:val="clear" w:color="auto" w:fill="FFFFFF"/>
          <w:lang w:val="en-US" w:eastAsia="zh-CN"/>
        </w:rPr>
        <w:t>ʺ</w:t>
      </w:r>
      <w:r>
        <w:rPr>
          <w:rFonts w:hint="eastAsia" w:cs="Times New Roman"/>
          <w:shd w:val="clear" w:color="auto" w:fill="FFFFFF"/>
          <w:lang w:val="en-US" w:eastAsia="zh-CN"/>
        </w:rPr>
        <w:t>~</w:t>
      </w:r>
      <w:r>
        <w:rPr>
          <w:rFonts w:hint="eastAsia"/>
          <w:shd w:val="clear" w:color="auto" w:fill="FFFFFF"/>
          <w:lang w:val="en-US" w:eastAsia="zh-CN"/>
        </w:rPr>
        <w:t>45</w:t>
      </w:r>
      <w:r>
        <w:rPr>
          <w:rFonts w:hint="default" w:ascii="Times New Roman" w:hAnsi="Times New Roman" w:cs="Times New Roman"/>
          <w:shd w:val="clear" w:color="auto" w:fill="FFFFFF"/>
          <w:lang w:val="en-US" w:eastAsia="zh-CN"/>
        </w:rPr>
        <w:t>º</w:t>
      </w:r>
      <w:r>
        <w:rPr>
          <w:rFonts w:hint="eastAsia" w:cs="Times New Roman"/>
          <w:shd w:val="clear" w:color="auto" w:fill="FFFFFF"/>
          <w:lang w:val="en-US" w:eastAsia="zh-CN"/>
        </w:rPr>
        <w:t>11</w:t>
      </w:r>
      <w:r>
        <w:rPr>
          <w:rFonts w:hint="default" w:ascii="Times New Roman" w:hAnsi="Times New Roman" w:cs="Times New Roman"/>
          <w:shd w:val="clear" w:color="auto" w:fill="FFFFFF"/>
          <w:lang w:val="en-US" w:eastAsia="zh-CN"/>
        </w:rPr>
        <w:t>ʹ</w:t>
      </w:r>
      <w:r>
        <w:rPr>
          <w:rFonts w:hint="eastAsia" w:cs="Times New Roman"/>
          <w:shd w:val="clear" w:color="auto" w:fill="FFFFFF"/>
          <w:lang w:val="en-US" w:eastAsia="zh-CN"/>
        </w:rPr>
        <w:t>25</w:t>
      </w:r>
      <w:r>
        <w:rPr>
          <w:rFonts w:hint="default" w:ascii="Times New Roman" w:hAnsi="Times New Roman" w:cs="Times New Roman"/>
          <w:shd w:val="clear" w:color="auto" w:fill="FFFFFF"/>
          <w:lang w:val="en-US" w:eastAsia="zh-CN"/>
        </w:rPr>
        <w:t>ʺ</w:t>
      </w:r>
      <w:r>
        <w:rPr>
          <w:rFonts w:hint="eastAsia" w:cs="Times New Roman"/>
          <w:shd w:val="clear" w:color="auto" w:fill="FFFFFF"/>
          <w:lang w:val="en-US" w:eastAsia="zh-CN"/>
        </w:rPr>
        <w:t>之间。北部、东北部同科尔沁右翼前旗接壤，南部、西南部与科尔沁右翼中旗毗邻，东部与吉林省洮南市相连。县</w:t>
      </w:r>
      <w:r>
        <w:rPr>
          <w:rFonts w:hint="eastAsia"/>
          <w:shd w:val="clear" w:color="auto" w:fill="FFFFFF"/>
        </w:rPr>
        <w:t>境南北长</w:t>
      </w:r>
      <w:r>
        <w:rPr>
          <w:rFonts w:hint="eastAsia"/>
          <w:color w:val="auto"/>
          <w:highlight w:val="none"/>
          <w:shd w:val="clear" w:color="auto" w:fill="FFFFFF"/>
          <w:lang w:val="en-US" w:eastAsia="zh-CN"/>
        </w:rPr>
        <w:t>130</w:t>
      </w:r>
      <w:r>
        <w:rPr>
          <w:highlight w:val="none"/>
          <w:shd w:val="clear" w:color="auto" w:fill="FFFFFF"/>
        </w:rPr>
        <w:t>千米，东西宽</w:t>
      </w:r>
      <w:r>
        <w:rPr>
          <w:rFonts w:hint="eastAsia"/>
          <w:highlight w:val="none"/>
          <w:shd w:val="clear" w:color="auto" w:fill="FFFFFF"/>
          <w:lang w:val="en-US" w:eastAsia="zh-CN"/>
        </w:rPr>
        <w:t>57</w:t>
      </w:r>
      <w:r>
        <w:rPr>
          <w:highlight w:val="none"/>
          <w:shd w:val="clear" w:color="auto" w:fill="FFFFFF"/>
        </w:rPr>
        <w:t>千米，总面积</w:t>
      </w:r>
      <w:r>
        <w:rPr>
          <w:rFonts w:hint="eastAsia"/>
          <w:highlight w:val="none"/>
          <w:shd w:val="clear" w:color="auto" w:fill="FFFFFF"/>
          <w:lang w:val="en-US" w:eastAsia="zh-CN"/>
        </w:rPr>
        <w:t>4797</w:t>
      </w:r>
      <w:r>
        <w:rPr>
          <w:highlight w:val="none"/>
          <w:shd w:val="clear" w:color="auto" w:fill="FFFFFF"/>
        </w:rPr>
        <w:t>平方</w:t>
      </w:r>
      <w:r>
        <w:rPr>
          <w:rFonts w:hint="eastAsia"/>
          <w:highlight w:val="none"/>
          <w:shd w:val="clear" w:color="auto" w:fill="FFFFFF"/>
        </w:rPr>
        <w:t>公里</w:t>
      </w:r>
      <w:r>
        <w:rPr>
          <w:highlight w:val="none"/>
          <w:shd w:val="clear" w:color="auto" w:fill="FFFFFF"/>
        </w:rPr>
        <w:t>。</w:t>
      </w:r>
      <w:r>
        <w:rPr>
          <w:rFonts w:hint="eastAsia"/>
          <w:highlight w:val="none"/>
          <w:shd w:val="clear" w:color="auto" w:fill="FFFFFF"/>
        </w:rPr>
        <w:t>占全</w:t>
      </w:r>
      <w:r>
        <w:rPr>
          <w:rFonts w:hint="eastAsia"/>
          <w:highlight w:val="none"/>
          <w:shd w:val="clear" w:color="auto" w:fill="FFFFFF"/>
          <w:lang w:eastAsia="zh-CN"/>
        </w:rPr>
        <w:t>盟</w:t>
      </w:r>
      <w:r>
        <w:rPr>
          <w:rFonts w:hint="eastAsia"/>
          <w:shd w:val="clear" w:color="auto" w:fill="FFFFFF"/>
        </w:rPr>
        <w:t>总面积的</w:t>
      </w:r>
      <w:r>
        <w:rPr>
          <w:rFonts w:hint="eastAsia"/>
          <w:highlight w:val="none"/>
          <w:shd w:val="clear" w:color="auto" w:fill="FFFFFF"/>
          <w:lang w:val="en-US" w:eastAsia="zh-CN"/>
        </w:rPr>
        <w:t>8.7</w:t>
      </w:r>
      <w:r>
        <w:rPr>
          <w:shd w:val="clear" w:color="auto" w:fill="FFFFFF"/>
        </w:rPr>
        <w:t>%</w:t>
      </w:r>
      <w:r>
        <w:rPr>
          <w:rFonts w:hint="eastAsia"/>
          <w:shd w:val="clear" w:color="auto" w:fill="FFFFFF"/>
          <w:lang w:eastAsia="zh-CN"/>
        </w:rPr>
        <w:t>。</w:t>
      </w:r>
    </w:p>
    <w:p w14:paraId="1C8D2CF2">
      <w:pPr>
        <w:pStyle w:val="39"/>
      </w:pPr>
      <w:r>
        <w:rPr>
          <w:rFonts w:hint="eastAsia"/>
        </w:rPr>
        <w:t>（2）地形地貌</w:t>
      </w:r>
    </w:p>
    <w:p w14:paraId="7A8EB51C">
      <w:pPr>
        <w:ind w:firstLine="640"/>
        <w:rPr>
          <w:shd w:val="clear" w:color="auto" w:fill="FFFFFF"/>
        </w:rPr>
      </w:pPr>
      <w:r>
        <w:rPr>
          <w:rFonts w:hint="eastAsia"/>
          <w:shd w:val="clear" w:color="auto" w:fill="FFFFFF"/>
          <w:lang w:eastAsia="zh-CN"/>
        </w:rPr>
        <w:t>突泉县</w:t>
      </w:r>
      <w:r>
        <w:rPr>
          <w:rFonts w:hint="eastAsia"/>
          <w:shd w:val="clear" w:color="auto" w:fill="FFFFFF"/>
        </w:rPr>
        <w:t>地处大兴安岭向松嫩平原过渡带，</w:t>
      </w:r>
      <w:r>
        <w:rPr>
          <w:rFonts w:hint="eastAsia"/>
          <w:shd w:val="clear" w:color="auto" w:fill="FFFFFF"/>
          <w:lang w:eastAsia="zh-CN"/>
        </w:rPr>
        <w:t>县境地势西北高，向东南逐渐降低。西北部老头山为全县最高点，海拔</w:t>
      </w:r>
      <w:r>
        <w:rPr>
          <w:rFonts w:hint="eastAsia"/>
          <w:shd w:val="clear" w:color="auto" w:fill="FFFFFF"/>
          <w:lang w:val="en-US" w:eastAsia="zh-CN"/>
        </w:rPr>
        <w:t>1392.1米。东南部最低点为牤牛海岸边平原，海拔185.5米。相对高差1206.6米.受地壳升降影响，按类型划分为西北部山区，中部浅山丘陵区，南部平原区三种。2020</w:t>
      </w:r>
      <w:r>
        <w:rPr>
          <w:rFonts w:hint="eastAsia" w:ascii="仿宋" w:hAnsi="仿宋" w:eastAsia="仿宋" w:cs="仿宋"/>
          <w:color w:val="auto"/>
          <w:sz w:val="32"/>
          <w:szCs w:val="32"/>
        </w:rPr>
        <w:t>年末森林</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面积</w:t>
      </w:r>
      <w:r>
        <w:rPr>
          <w:rFonts w:hint="eastAsia" w:ascii="仿宋" w:hAnsi="仿宋" w:eastAsia="仿宋" w:cs="仿宋"/>
          <w:color w:val="auto"/>
          <w:sz w:val="32"/>
          <w:szCs w:val="32"/>
          <w:lang w:val="en-US" w:eastAsia="zh-CN"/>
        </w:rPr>
        <w:t>138491</w:t>
      </w:r>
      <w:r>
        <w:rPr>
          <w:rFonts w:hint="eastAsia" w:ascii="仿宋" w:hAnsi="仿宋" w:eastAsia="仿宋" w:cs="仿宋"/>
          <w:color w:val="auto"/>
          <w:sz w:val="32"/>
          <w:szCs w:val="32"/>
        </w:rPr>
        <w:t>公顷，森林覆盖率达</w:t>
      </w:r>
      <w:r>
        <w:rPr>
          <w:rFonts w:hint="eastAsia" w:ascii="仿宋" w:hAnsi="仿宋" w:eastAsia="仿宋" w:cs="仿宋"/>
          <w:color w:val="auto"/>
          <w:sz w:val="32"/>
          <w:szCs w:val="32"/>
          <w:lang w:val="en-US" w:eastAsia="zh-CN"/>
        </w:rPr>
        <w:t>28.85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eastAsia="zh-CN"/>
        </w:rPr>
        <w:t>当年</w:t>
      </w:r>
      <w:r>
        <w:rPr>
          <w:rFonts w:hint="eastAsia" w:ascii="仿宋" w:hAnsi="仿宋" w:eastAsia="仿宋" w:cs="仿宋"/>
          <w:b w:val="0"/>
          <w:bCs w:val="0"/>
          <w:color w:val="auto"/>
          <w:sz w:val="32"/>
          <w:szCs w:val="32"/>
        </w:rPr>
        <w:t>造林面积</w:t>
      </w:r>
      <w:r>
        <w:rPr>
          <w:rFonts w:hint="eastAsia" w:ascii="仿宋" w:hAnsi="仿宋" w:eastAsia="仿宋" w:cs="仿宋"/>
          <w:b w:val="0"/>
          <w:bCs w:val="0"/>
          <w:color w:val="auto"/>
          <w:sz w:val="32"/>
          <w:szCs w:val="32"/>
          <w:lang w:val="en-US" w:eastAsia="zh-CN"/>
        </w:rPr>
        <w:t>4467</w:t>
      </w:r>
      <w:r>
        <w:rPr>
          <w:rFonts w:hint="eastAsia" w:ascii="仿宋" w:hAnsi="仿宋" w:eastAsia="仿宋" w:cs="仿宋"/>
          <w:b w:val="0"/>
          <w:bCs w:val="0"/>
          <w:color w:val="auto"/>
          <w:sz w:val="32"/>
          <w:szCs w:val="32"/>
        </w:rPr>
        <w:t>公顷，其中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人工造林面积</w:t>
      </w:r>
      <w:r>
        <w:rPr>
          <w:rFonts w:hint="eastAsia" w:ascii="仿宋" w:hAnsi="仿宋" w:eastAsia="仿宋" w:cs="仿宋"/>
          <w:b w:val="0"/>
          <w:bCs w:val="0"/>
          <w:color w:val="auto"/>
          <w:sz w:val="32"/>
          <w:szCs w:val="32"/>
          <w:lang w:val="en-US" w:eastAsia="zh-CN"/>
        </w:rPr>
        <w:t>4467</w:t>
      </w:r>
      <w:r>
        <w:rPr>
          <w:rFonts w:hint="eastAsia" w:ascii="仿宋" w:hAnsi="仿宋" w:eastAsia="仿宋" w:cs="仿宋"/>
          <w:b w:val="0"/>
          <w:bCs w:val="0"/>
          <w:color w:val="auto"/>
          <w:sz w:val="32"/>
          <w:szCs w:val="32"/>
        </w:rPr>
        <w:t>公顷。</w:t>
      </w:r>
      <w:r>
        <w:rPr>
          <w:rFonts w:hint="eastAsia" w:ascii="仿宋" w:hAnsi="仿宋" w:eastAsia="仿宋" w:cs="仿宋"/>
          <w:color w:val="auto"/>
          <w:sz w:val="32"/>
          <w:szCs w:val="32"/>
        </w:rPr>
        <w:t>封山育林</w:t>
      </w:r>
      <w:r>
        <w:rPr>
          <w:rFonts w:hint="eastAsia" w:ascii="仿宋" w:hAnsi="仿宋" w:eastAsia="仿宋" w:cs="仿宋"/>
          <w:color w:val="auto"/>
          <w:sz w:val="32"/>
          <w:szCs w:val="32"/>
          <w:lang w:val="en-US" w:eastAsia="zh-CN"/>
        </w:rPr>
        <w:t>2000</w:t>
      </w:r>
      <w:r>
        <w:rPr>
          <w:rFonts w:hint="eastAsia" w:ascii="仿宋" w:hAnsi="仿宋" w:eastAsia="仿宋" w:cs="仿宋"/>
          <w:color w:val="auto"/>
          <w:sz w:val="32"/>
          <w:szCs w:val="32"/>
        </w:rPr>
        <w:t>公顷</w:t>
      </w:r>
      <w:r>
        <w:rPr>
          <w:rFonts w:hint="eastAsia" w:ascii="仿宋" w:hAnsi="仿宋" w:eastAsia="仿宋" w:cs="仿宋"/>
          <w:color w:val="auto"/>
          <w:sz w:val="32"/>
          <w:szCs w:val="32"/>
          <w:lang w:eastAsia="zh-CN"/>
        </w:rPr>
        <w:t>；草原面积</w:t>
      </w:r>
      <w:r>
        <w:rPr>
          <w:rFonts w:hint="eastAsia" w:ascii="仿宋" w:hAnsi="仿宋" w:eastAsia="仿宋" w:cs="仿宋"/>
          <w:color w:val="auto"/>
          <w:sz w:val="32"/>
          <w:szCs w:val="32"/>
          <w:lang w:val="en-US" w:eastAsia="zh-CN"/>
        </w:rPr>
        <w:t>142200公顷；</w:t>
      </w:r>
      <w:r>
        <w:rPr>
          <w:rFonts w:hint="eastAsia" w:ascii="仿宋" w:hAnsi="仿宋" w:eastAsia="仿宋" w:cs="仿宋"/>
          <w:color w:val="auto"/>
          <w:sz w:val="32"/>
          <w:szCs w:val="32"/>
          <w:lang w:eastAsia="zh-CN"/>
        </w:rPr>
        <w:t>自然保护区面积</w:t>
      </w:r>
      <w:r>
        <w:rPr>
          <w:rFonts w:hint="eastAsia" w:ascii="仿宋" w:hAnsi="仿宋" w:eastAsia="仿宋" w:cs="仿宋"/>
          <w:color w:val="auto"/>
          <w:sz w:val="32"/>
          <w:szCs w:val="32"/>
          <w:lang w:val="en-US" w:eastAsia="zh-CN"/>
        </w:rPr>
        <w:t>31442公顷。</w:t>
      </w:r>
    </w:p>
    <w:p w14:paraId="4E85F698">
      <w:pPr>
        <w:pStyle w:val="39"/>
      </w:pPr>
      <w:r>
        <w:rPr>
          <w:rFonts w:hint="eastAsia"/>
        </w:rPr>
        <w:t>（3）气候</w:t>
      </w:r>
    </w:p>
    <w:p w14:paraId="6222913E">
      <w:pPr>
        <w:ind w:firstLine="640"/>
      </w:pPr>
      <w:r>
        <w:rPr>
          <w:rFonts w:hint="eastAsia"/>
          <w:shd w:val="clear" w:color="auto" w:fill="FFFFFF"/>
          <w:lang w:eastAsia="zh-CN"/>
        </w:rPr>
        <w:t>突泉县</w:t>
      </w:r>
      <w:r>
        <w:rPr>
          <w:shd w:val="clear" w:color="auto" w:fill="FFFFFF"/>
        </w:rPr>
        <w:t>处于温带大陆性季风气候区，立体气候特征明显，四季分明，地区差异显著。春季干旱多风，气温回升快，日较差也大。夏季温热短促，全</w:t>
      </w:r>
      <w:r>
        <w:rPr>
          <w:rFonts w:hint="eastAsia"/>
          <w:shd w:val="clear" w:color="auto" w:fill="FFFFFF"/>
          <w:lang w:eastAsia="zh-CN"/>
        </w:rPr>
        <w:t>县</w:t>
      </w:r>
      <w:r>
        <w:rPr>
          <w:shd w:val="clear" w:color="auto" w:fill="FFFFFF"/>
        </w:rPr>
        <w:t>大部地区夏季为2个月左右。全年最高气温出现于7月。秋季气温急剧下降，秋霜早。冬季严寒漫长，全</w:t>
      </w:r>
      <w:r>
        <w:rPr>
          <w:rFonts w:hint="eastAsia"/>
          <w:shd w:val="clear" w:color="auto" w:fill="FFFFFF"/>
          <w:lang w:eastAsia="zh-CN"/>
        </w:rPr>
        <w:t>县</w:t>
      </w:r>
      <w:r>
        <w:rPr>
          <w:shd w:val="clear" w:color="auto" w:fill="FFFFFF"/>
        </w:rPr>
        <w:t>大部地区为5—6个月，全年最低气温出现于1月</w:t>
      </w:r>
      <w:r>
        <w:rPr>
          <w:rFonts w:hint="eastAsia"/>
          <w:shd w:val="clear" w:color="auto" w:fill="FFFFFF"/>
          <w:lang w:eastAsia="zh-CN"/>
        </w:rPr>
        <w:t>，</w:t>
      </w:r>
      <w:r>
        <w:rPr>
          <w:shd w:val="clear" w:color="auto" w:fill="FFFFFF"/>
        </w:rPr>
        <w:t>年平均气温大部地区为</w:t>
      </w:r>
      <w:r>
        <w:rPr>
          <w:rFonts w:hint="eastAsia"/>
          <w:shd w:val="clear" w:color="auto" w:fill="FFFFFF"/>
          <w:lang w:val="en-US" w:eastAsia="zh-CN"/>
        </w:rPr>
        <w:t>3</w:t>
      </w:r>
      <w:r>
        <w:rPr>
          <w:shd w:val="clear" w:color="auto" w:fill="FFFFFF"/>
        </w:rPr>
        <w:t>—</w:t>
      </w:r>
      <w:r>
        <w:rPr>
          <w:rFonts w:hint="eastAsia"/>
          <w:shd w:val="clear" w:color="auto" w:fill="FFFFFF"/>
          <w:lang w:val="en-US" w:eastAsia="zh-CN"/>
        </w:rPr>
        <w:t>5</w:t>
      </w:r>
      <w:r>
        <w:rPr>
          <w:rFonts w:hint="eastAsia" w:cs="宋体"/>
          <w:shd w:val="clear" w:color="auto" w:fill="FFFFFF"/>
        </w:rPr>
        <w:t>℃</w:t>
      </w:r>
      <w:r>
        <w:rPr>
          <w:shd w:val="clear" w:color="auto" w:fill="FFFFFF"/>
        </w:rPr>
        <w:t>。全年无霜期为1</w:t>
      </w:r>
      <w:r>
        <w:rPr>
          <w:rFonts w:hint="eastAsia"/>
          <w:shd w:val="clear" w:color="auto" w:fill="FFFFFF"/>
          <w:lang w:val="en-US" w:eastAsia="zh-CN"/>
        </w:rPr>
        <w:t>16</w:t>
      </w:r>
      <w:r>
        <w:rPr>
          <w:shd w:val="clear" w:color="auto" w:fill="FFFFFF"/>
        </w:rPr>
        <w:t>—1</w:t>
      </w:r>
      <w:r>
        <w:rPr>
          <w:rFonts w:hint="eastAsia"/>
          <w:shd w:val="clear" w:color="auto" w:fill="FFFFFF"/>
          <w:lang w:val="en-US" w:eastAsia="zh-CN"/>
        </w:rPr>
        <w:t>35</w:t>
      </w:r>
      <w:r>
        <w:rPr>
          <w:shd w:val="clear" w:color="auto" w:fill="FFFFFF"/>
        </w:rPr>
        <w:t>天。光照充足，光能资源丰富，</w:t>
      </w:r>
      <w:r>
        <w:rPr>
          <w:rFonts w:hint="eastAsia"/>
          <w:shd w:val="clear" w:color="auto" w:fill="FFFFFF"/>
          <w:lang w:eastAsia="zh-CN"/>
        </w:rPr>
        <w:t>年平均日照时数为</w:t>
      </w:r>
      <w:r>
        <w:rPr>
          <w:rFonts w:hint="eastAsia"/>
          <w:shd w:val="clear" w:color="auto" w:fill="FFFFFF"/>
          <w:lang w:val="en-US" w:eastAsia="zh-CN"/>
        </w:rPr>
        <w:t>2880.7小时</w:t>
      </w:r>
      <w:r>
        <w:rPr>
          <w:shd w:val="clear" w:color="auto" w:fill="FFFFFF"/>
        </w:rPr>
        <w:t>。年降水量多年平均值在3</w:t>
      </w:r>
      <w:r>
        <w:rPr>
          <w:rFonts w:hint="eastAsia"/>
          <w:shd w:val="clear" w:color="auto" w:fill="FFFFFF"/>
          <w:lang w:val="en-US" w:eastAsia="zh-CN"/>
        </w:rPr>
        <w:t>88</w:t>
      </w:r>
      <w:r>
        <w:rPr>
          <w:shd w:val="clear" w:color="auto" w:fill="FFFFFF"/>
        </w:rPr>
        <w:t>—467毫米之间，降水年际变率大，保证率低。年降水量的72%—78%集中在6</w:t>
      </w:r>
      <w:r>
        <w:rPr>
          <w:rFonts w:hint="eastAsia"/>
          <w:shd w:val="clear" w:color="auto" w:fill="FFFFFF"/>
        </w:rPr>
        <w:t>、7、</w:t>
      </w:r>
      <w:r>
        <w:rPr>
          <w:shd w:val="clear" w:color="auto" w:fill="FFFFFF"/>
        </w:rPr>
        <w:t>8</w:t>
      </w:r>
      <w:r>
        <w:rPr>
          <w:rFonts w:hint="eastAsia"/>
          <w:shd w:val="clear" w:color="auto" w:fill="FFFFFF"/>
        </w:rPr>
        <w:t>三个</w:t>
      </w:r>
      <w:r>
        <w:rPr>
          <w:shd w:val="clear" w:color="auto" w:fill="FFFFFF"/>
        </w:rPr>
        <w:t>月。</w:t>
      </w:r>
    </w:p>
    <w:p w14:paraId="4191C03E">
      <w:pPr>
        <w:pStyle w:val="39"/>
      </w:pPr>
      <w:r>
        <w:rPr>
          <w:rFonts w:hint="eastAsia"/>
        </w:rPr>
        <w:t>（4）土壤植被</w:t>
      </w:r>
    </w:p>
    <w:p w14:paraId="7D948801">
      <w:pPr>
        <w:ind w:firstLine="640"/>
        <w:rPr>
          <w:highlight w:val="none"/>
        </w:rPr>
      </w:pPr>
      <w:r>
        <w:rPr>
          <w:rFonts w:hint="eastAsia"/>
          <w:lang w:eastAsia="zh-CN"/>
        </w:rPr>
        <w:t>突泉县</w:t>
      </w:r>
      <w:r>
        <w:t>土壤主要类型为暗棕壤、黑钙土、栗钙土、黑土、草甸土、沼泽土</w:t>
      </w:r>
      <w:r>
        <w:rPr>
          <w:rFonts w:hint="eastAsia"/>
          <w:lang w:val="en-US" w:eastAsia="zh-CN"/>
        </w:rPr>
        <w:t>6</w:t>
      </w:r>
      <w:r>
        <w:t>个土类，</w:t>
      </w:r>
      <w:r>
        <w:rPr>
          <w:rFonts w:hint="eastAsia"/>
          <w:lang w:val="en-US" w:eastAsia="zh-CN"/>
        </w:rPr>
        <w:t>1</w:t>
      </w:r>
      <w:r>
        <w:t>0个亚类，</w:t>
      </w:r>
      <w:r>
        <w:rPr>
          <w:rFonts w:hint="eastAsia"/>
          <w:lang w:val="en-US" w:eastAsia="zh-CN"/>
        </w:rPr>
        <w:t>1</w:t>
      </w:r>
      <w:r>
        <w:t>2个土属，</w:t>
      </w:r>
      <w:r>
        <w:rPr>
          <w:rFonts w:hint="eastAsia"/>
          <w:lang w:val="en-US" w:eastAsia="zh-CN"/>
        </w:rPr>
        <w:t>45</w:t>
      </w:r>
      <w:r>
        <w:t>个土种。全</w:t>
      </w:r>
      <w:r>
        <w:rPr>
          <w:rFonts w:hint="eastAsia"/>
          <w:lang w:eastAsia="zh-CN"/>
        </w:rPr>
        <w:t>县</w:t>
      </w:r>
      <w:r>
        <w:rPr>
          <w:highlight w:val="none"/>
        </w:rPr>
        <w:t>坡度较小，有效土体深，腐殖质层厚，</w:t>
      </w:r>
      <w:r>
        <w:rPr>
          <w:rFonts w:hint="eastAsia"/>
          <w:highlight w:val="none"/>
          <w:lang w:val="en-US" w:eastAsia="zh-CN"/>
        </w:rPr>
        <w:t>p</w:t>
      </w:r>
      <w:r>
        <w:rPr>
          <w:highlight w:val="none"/>
        </w:rPr>
        <w:t>H值适中，适宜农业利用的土壤资源面积</w:t>
      </w:r>
      <w:r>
        <w:rPr>
          <w:rFonts w:hint="eastAsia"/>
          <w:highlight w:val="none"/>
          <w:lang w:val="en-US" w:eastAsia="zh-CN"/>
        </w:rPr>
        <w:t>17.22</w:t>
      </w:r>
      <w:r>
        <w:rPr>
          <w:highlight w:val="none"/>
        </w:rPr>
        <w:t>万</w:t>
      </w:r>
      <w:r>
        <w:rPr>
          <w:rFonts w:hint="eastAsia"/>
          <w:highlight w:val="none"/>
        </w:rPr>
        <w:t>公顷</w:t>
      </w:r>
      <w:r>
        <w:rPr>
          <w:highlight w:val="none"/>
        </w:rPr>
        <w:t>。</w:t>
      </w:r>
    </w:p>
    <w:p w14:paraId="3A116C06">
      <w:pPr>
        <w:ind w:firstLine="640"/>
        <w:rPr>
          <w:rFonts w:hint="eastAsia" w:eastAsia="仿宋"/>
          <w:lang w:eastAsia="zh-CN"/>
        </w:rPr>
      </w:pPr>
      <w:r>
        <w:rPr>
          <w:rFonts w:hint="eastAsia"/>
          <w:lang w:eastAsia="zh-CN"/>
        </w:rPr>
        <w:t>本县的土壤植被受地貌、土壤、光热、降水等因素影响，</w:t>
      </w:r>
      <w:r>
        <w:t>可分为</w:t>
      </w:r>
      <w:r>
        <w:rPr>
          <w:rFonts w:hint="eastAsia"/>
          <w:lang w:eastAsia="zh-CN"/>
        </w:rPr>
        <w:t>山区、丘陵区、平原区</w:t>
      </w:r>
      <w:r>
        <w:t>三大类型。森林植被:森林植被主要有中温型夏绿阔叶林带。</w:t>
      </w:r>
      <w:r>
        <w:rPr>
          <w:rFonts w:hint="eastAsia"/>
          <w:lang w:eastAsia="zh-CN"/>
        </w:rPr>
        <w:t>分布在山脊山谷陡坡</w:t>
      </w:r>
      <w:r>
        <w:t>地带，以</w:t>
      </w:r>
      <w:r>
        <w:rPr>
          <w:rFonts w:hint="eastAsia"/>
          <w:lang w:eastAsia="zh-CN"/>
        </w:rPr>
        <w:t>柞树、山杨</w:t>
      </w:r>
      <w:r>
        <w:t>为主，常混生矮林以及榛子</w:t>
      </w:r>
      <w:r>
        <w:rPr>
          <w:rFonts w:hint="eastAsia"/>
          <w:lang w:eastAsia="zh-CN"/>
        </w:rPr>
        <w:t>、</w:t>
      </w:r>
      <w:r>
        <w:t>山杏、胡枝子等次生灌丛和杂草</w:t>
      </w:r>
      <w:r>
        <w:rPr>
          <w:rFonts w:hint="eastAsia"/>
          <w:lang w:eastAsia="zh-CN"/>
        </w:rPr>
        <w:t>药材</w:t>
      </w:r>
      <w:r>
        <w:t>等，也时有混生兴安落叶松等，形成针阔混交林。草原植被:主要分布于丘陵、</w:t>
      </w:r>
      <w:r>
        <w:rPr>
          <w:rFonts w:hint="eastAsia"/>
          <w:lang w:eastAsia="zh-CN"/>
        </w:rPr>
        <w:t>平原</w:t>
      </w:r>
      <w:r>
        <w:t>地带，</w:t>
      </w:r>
      <w:r>
        <w:rPr>
          <w:rFonts w:hint="eastAsia"/>
          <w:lang w:eastAsia="zh-CN"/>
        </w:rPr>
        <w:t>丘陵区以灌木、杂草为主。平原区以耐旱的野草为主。</w:t>
      </w:r>
    </w:p>
    <w:p w14:paraId="677824D0">
      <w:pPr>
        <w:pStyle w:val="39"/>
      </w:pPr>
      <w:r>
        <w:rPr>
          <w:rFonts w:hint="eastAsia"/>
        </w:rPr>
        <w:t>（5）水文地质条件</w:t>
      </w:r>
    </w:p>
    <w:p w14:paraId="1E12BE67">
      <w:pPr>
        <w:ind w:firstLine="640"/>
        <w:rPr>
          <w:rFonts w:ascii="宋体" w:hAnsi="宋体"/>
        </w:rPr>
      </w:pPr>
      <w:r>
        <w:rPr>
          <w:rFonts w:hint="eastAsia" w:ascii="宋体" w:hAnsi="宋体"/>
          <w:lang w:eastAsia="zh-CN"/>
        </w:rPr>
        <w:t>突泉县</w:t>
      </w:r>
      <w:r>
        <w:rPr>
          <w:rFonts w:hint="eastAsia" w:ascii="宋体" w:hAnsi="宋体"/>
        </w:rPr>
        <w:t>内地下水的分布、埋藏、循环、富水性等水文地质条件受地形、地貌、岩性、构造等条件控制。地下含水层主要是第四纪松散沉积层。以第四系上更新统粘质含水层为主；在丘陵和山间河谷地带主要为第四系全新统冲洪积砂和砂砾含水层，特别是主要河谷的中、下游冲洪积层厚度比较大，含水丰富。</w:t>
      </w:r>
    </w:p>
    <w:p w14:paraId="20FD0501">
      <w:pPr>
        <w:ind w:firstLine="640"/>
        <w:rPr>
          <w:rFonts w:ascii="宋体" w:hAnsi="宋体"/>
        </w:rPr>
      </w:pPr>
      <w:r>
        <w:rPr>
          <w:rFonts w:hint="eastAsia" w:ascii="宋体" w:hAnsi="宋体"/>
        </w:rPr>
        <w:t>根据</w:t>
      </w:r>
      <w:r>
        <w:rPr>
          <w:rFonts w:hint="eastAsia" w:ascii="宋体" w:hAnsi="宋体"/>
          <w:lang w:eastAsia="zh-CN"/>
        </w:rPr>
        <w:t>突泉县</w:t>
      </w:r>
      <w:r>
        <w:rPr>
          <w:rFonts w:hint="eastAsia" w:ascii="宋体" w:hAnsi="宋体"/>
        </w:rPr>
        <w:t>地质构造，地下水可分为</w:t>
      </w:r>
      <w:r>
        <w:rPr>
          <w:rFonts w:hint="eastAsia" w:ascii="宋体" w:hAnsi="宋体"/>
          <w:lang w:eastAsia="zh-CN"/>
        </w:rPr>
        <w:t>四</w:t>
      </w:r>
      <w:r>
        <w:rPr>
          <w:rFonts w:hint="eastAsia" w:ascii="宋体" w:hAnsi="宋体"/>
        </w:rPr>
        <w:t>类：一类为山地丘陵裂隙水，包括深层基岩裂隙水和浅层破碎层裂隙水，主要分布于大兴安岭及其支脉周围；第二类为河流山前平原及河谷平原冲积、洪积层潜水；第三类就是第四系松散层孔隙潜水，主要分布在河谷平原。上述三类地下水多数按上述排列2～3类相互重叠。</w:t>
      </w:r>
    </w:p>
    <w:p w14:paraId="2C9E9E10">
      <w:pPr>
        <w:ind w:firstLine="640"/>
        <w:rPr>
          <w:rFonts w:ascii="宋体" w:hAnsi="宋体"/>
          <w:highlight w:val="none"/>
        </w:rPr>
      </w:pPr>
      <w:r>
        <w:rPr>
          <w:rFonts w:hint="eastAsia" w:ascii="宋体" w:hAnsi="宋体"/>
          <w:highlight w:val="none"/>
        </w:rPr>
        <w:t>根据抽水实验成果，单井出水量随地下水类别和地质构造不同而变化，山区、丘陵区裂隙水浅层埋藏深10～20米，单井出水量为5～10立方米/小时；深层基岩裂隙水埋深25～35米，单井出水量小于5立方米/小时；河谷平原和山前平原一般埋深5～15米，单井出水量20～60立方米/小时；河道下游第四系松散层单井出水量可达50～100立方米/小时，最大单井涌水量小于200立方米/小时。</w:t>
      </w:r>
    </w:p>
    <w:p w14:paraId="43344F63">
      <w:pPr>
        <w:ind w:firstLine="640"/>
        <w:rPr>
          <w:rFonts w:ascii="宋体" w:hAnsi="宋体"/>
          <w:highlight w:val="none"/>
        </w:rPr>
      </w:pPr>
      <w:r>
        <w:rPr>
          <w:rFonts w:hint="eastAsia" w:ascii="宋体" w:hAnsi="宋体"/>
          <w:highlight w:val="none"/>
          <w:lang w:eastAsia="zh-CN"/>
        </w:rPr>
        <w:t>突泉县</w:t>
      </w:r>
      <w:r>
        <w:rPr>
          <w:rFonts w:hint="eastAsia" w:ascii="宋体" w:hAnsi="宋体"/>
          <w:highlight w:val="none"/>
        </w:rPr>
        <w:t>境内河流天然水质良好，据</w:t>
      </w:r>
      <w:r>
        <w:rPr>
          <w:rFonts w:hint="eastAsia" w:ascii="宋体" w:hAnsi="宋体"/>
          <w:highlight w:val="none"/>
          <w:lang w:eastAsia="zh-CN"/>
        </w:rPr>
        <w:t>杜尔基水文站</w:t>
      </w:r>
      <w:r>
        <w:rPr>
          <w:rFonts w:hint="eastAsia" w:ascii="宋体" w:hAnsi="宋体"/>
          <w:highlight w:val="none"/>
        </w:rPr>
        <w:t>水化学分析，河水PH值为7.5～8.3，为碱性和中碱性，属于软水，矿化度一般为0.2～1.0g/l，符合国家对饮用、灌溉、养鱼和一般工业用水标准。</w:t>
      </w:r>
    </w:p>
    <w:p w14:paraId="2D111845">
      <w:pPr>
        <w:ind w:firstLine="640"/>
        <w:rPr>
          <w:rFonts w:ascii="宋体" w:hAnsi="宋体"/>
          <w:highlight w:val="none"/>
        </w:rPr>
      </w:pPr>
      <w:r>
        <w:rPr>
          <w:rFonts w:hint="eastAsia" w:ascii="宋体" w:hAnsi="宋体"/>
          <w:highlight w:val="none"/>
        </w:rPr>
        <w:t>地下水受地层构造和地质影响而区别较大，突泉县</w:t>
      </w:r>
      <w:r>
        <w:rPr>
          <w:rFonts w:hint="eastAsia" w:ascii="宋体" w:hAnsi="宋体"/>
          <w:highlight w:val="none"/>
          <w:lang w:val="en-US" w:eastAsia="zh-CN"/>
        </w:rPr>
        <w:t>南</w:t>
      </w:r>
      <w:r>
        <w:rPr>
          <w:rFonts w:hint="eastAsia" w:ascii="宋体" w:hAnsi="宋体"/>
          <w:highlight w:val="none"/>
        </w:rPr>
        <w:t>部属含氟区，最高含氟量达</w:t>
      </w:r>
      <w:r>
        <w:rPr>
          <w:rFonts w:hint="eastAsia" w:ascii="宋体" w:hAnsi="宋体"/>
          <w:highlight w:val="none"/>
          <w:lang w:val="en-US" w:eastAsia="zh-CN"/>
        </w:rPr>
        <w:t>3.15</w:t>
      </w:r>
      <w:r>
        <w:rPr>
          <w:rFonts w:hint="eastAsia" w:ascii="宋体" w:hAnsi="宋体"/>
          <w:highlight w:val="none"/>
        </w:rPr>
        <w:t>mg/l，远远超过饮用水标准。</w:t>
      </w:r>
    </w:p>
    <w:p w14:paraId="04F31684">
      <w:pPr>
        <w:pStyle w:val="39"/>
        <w:rPr>
          <w:highlight w:val="none"/>
        </w:rPr>
      </w:pPr>
      <w:r>
        <w:rPr>
          <w:rFonts w:hint="eastAsia"/>
          <w:highlight w:val="none"/>
        </w:rPr>
        <w:t>（6）河流水系</w:t>
      </w:r>
    </w:p>
    <w:p w14:paraId="0ECFFDD9">
      <w:pPr>
        <w:ind w:firstLine="640"/>
        <w:rPr>
          <w:highlight w:val="cyan"/>
        </w:rPr>
      </w:pPr>
      <w:r>
        <w:rPr>
          <w:rFonts w:hint="eastAsia"/>
          <w:highlight w:val="none"/>
          <w:lang w:val="en-US" w:eastAsia="zh-CN"/>
        </w:rPr>
        <w:t>突泉县</w:t>
      </w:r>
      <w:r>
        <w:rPr>
          <w:highlight w:val="none"/>
        </w:rPr>
        <w:t>水资源比较丰富，河网分布面广，境内有</w:t>
      </w:r>
      <w:r>
        <w:rPr>
          <w:rFonts w:hint="eastAsia"/>
          <w:highlight w:val="none"/>
          <w:lang w:val="en-US" w:eastAsia="zh-CN"/>
        </w:rPr>
        <w:t>蛟流河、他克吐河、大额木特河及小额木特河、旱河</w:t>
      </w:r>
      <w:r>
        <w:rPr>
          <w:highlight w:val="none"/>
        </w:rPr>
        <w:t>等河流</w:t>
      </w:r>
      <w:r>
        <w:rPr>
          <w:rFonts w:hint="eastAsia"/>
          <w:highlight w:val="none"/>
          <w:lang w:val="en-US" w:eastAsia="zh-CN"/>
        </w:rPr>
        <w:t>5</w:t>
      </w:r>
      <w:r>
        <w:rPr>
          <w:highlight w:val="none"/>
        </w:rPr>
        <w:t>条。</w:t>
      </w:r>
      <w:r>
        <w:rPr>
          <w:rFonts w:hint="eastAsia"/>
          <w:highlight w:val="none"/>
          <w:lang w:eastAsia="zh-CN"/>
        </w:rPr>
        <w:t>县</w:t>
      </w:r>
      <w:r>
        <w:rPr>
          <w:highlight w:val="none"/>
        </w:rPr>
        <w:t>内流域总面积约</w:t>
      </w:r>
      <w:r>
        <w:rPr>
          <w:rFonts w:hint="eastAsia"/>
          <w:highlight w:val="none"/>
          <w:lang w:val="en-US" w:eastAsia="zh-CN"/>
        </w:rPr>
        <w:t>4545.11</w:t>
      </w:r>
      <w:r>
        <w:rPr>
          <w:rFonts w:hint="eastAsia"/>
          <w:spacing w:val="-68"/>
          <w:kern w:val="0"/>
          <w:sz w:val="32"/>
          <w:highlight w:val="none"/>
          <w:lang w:val="en-US" w:eastAsia="zh-CN"/>
        </w:rPr>
        <w:t>k</w:t>
      </w:r>
      <w:r>
        <w:rPr>
          <w:spacing w:val="-68"/>
          <w:kern w:val="0"/>
          <w:sz w:val="32"/>
          <w:highlight w:val="none"/>
        </w:rPr>
        <w:t>㎡</w:t>
      </w:r>
      <w:r>
        <w:rPr>
          <w:highlight w:val="none"/>
        </w:rPr>
        <w:t>。其中</w:t>
      </w:r>
      <w:r>
        <w:rPr>
          <w:rFonts w:hint="eastAsia"/>
          <w:highlight w:val="none"/>
        </w:rPr>
        <w:t>流域</w:t>
      </w:r>
      <w:r>
        <w:rPr>
          <w:highlight w:val="none"/>
        </w:rPr>
        <w:t>面积在200～1000k㎡的有</w:t>
      </w:r>
      <w:r>
        <w:rPr>
          <w:rFonts w:hint="eastAsia"/>
          <w:highlight w:val="none"/>
          <w:lang w:val="en-US" w:eastAsia="zh-CN"/>
        </w:rPr>
        <w:t>4</w:t>
      </w:r>
      <w:r>
        <w:rPr>
          <w:highlight w:val="none"/>
        </w:rPr>
        <w:t>条，</w:t>
      </w:r>
      <w:r>
        <w:rPr>
          <w:rFonts w:hint="eastAsia"/>
          <w:highlight w:val="none"/>
        </w:rPr>
        <w:t>流域</w:t>
      </w:r>
      <w:r>
        <w:rPr>
          <w:highlight w:val="none"/>
        </w:rPr>
        <w:t>面积在1000～3000k㎡的有</w:t>
      </w:r>
      <w:r>
        <w:rPr>
          <w:rFonts w:hint="eastAsia"/>
          <w:highlight w:val="none"/>
          <w:lang w:val="en-US" w:eastAsia="zh-CN"/>
        </w:rPr>
        <w:t>1</w:t>
      </w:r>
      <w:r>
        <w:rPr>
          <w:highlight w:val="none"/>
        </w:rPr>
        <w:t>条。</w:t>
      </w:r>
    </w:p>
    <w:p w14:paraId="3C6F0BA7">
      <w:pPr>
        <w:ind w:firstLine="640"/>
        <w:rPr>
          <w:highlight w:val="none"/>
        </w:rPr>
      </w:pPr>
      <w:r>
        <w:rPr>
          <w:highlight w:val="none"/>
        </w:rPr>
        <w:t>河流分属黑龙江流域的嫩江水系洮儿河</w:t>
      </w:r>
      <w:r>
        <w:rPr>
          <w:rFonts w:hint="eastAsia"/>
          <w:highlight w:val="none"/>
          <w:lang w:val="en-US" w:eastAsia="zh-CN"/>
        </w:rPr>
        <w:t>支流</w:t>
      </w:r>
      <w:r>
        <w:rPr>
          <w:rFonts w:hint="eastAsia"/>
          <w:highlight w:val="none"/>
        </w:rPr>
        <w:t>。</w:t>
      </w:r>
    </w:p>
    <w:p w14:paraId="18DA47D1">
      <w:pPr>
        <w:pStyle w:val="39"/>
        <w:rPr>
          <w:highlight w:val="none"/>
        </w:rPr>
      </w:pPr>
      <w:r>
        <w:rPr>
          <w:rFonts w:hint="eastAsia"/>
          <w:highlight w:val="none"/>
        </w:rPr>
        <w:t>（7）湖泊、湿地</w:t>
      </w:r>
    </w:p>
    <w:p w14:paraId="5C137B9F">
      <w:pPr>
        <w:pStyle w:val="39"/>
        <w:rPr>
          <w:rFonts w:hint="eastAsia" w:ascii="宋体" w:hAnsi="宋体"/>
          <w:highlight w:val="none"/>
          <w:lang w:val="en-US" w:eastAsia="zh-CN"/>
        </w:rPr>
      </w:pPr>
      <w:r>
        <w:rPr>
          <w:rFonts w:hint="eastAsia" w:ascii="宋体" w:hAnsi="宋体"/>
          <w:highlight w:val="none"/>
          <w:lang w:val="en-US" w:eastAsia="zh-CN"/>
        </w:rPr>
        <w:t>无</w:t>
      </w:r>
    </w:p>
    <w:p w14:paraId="34DC4A41">
      <w:pPr>
        <w:pStyle w:val="39"/>
        <w:rPr>
          <w:highlight w:val="none"/>
        </w:rPr>
      </w:pPr>
      <w:r>
        <w:rPr>
          <w:rFonts w:hint="eastAsia"/>
          <w:highlight w:val="none"/>
        </w:rPr>
        <w:t>（8）水资源量</w:t>
      </w:r>
    </w:p>
    <w:p w14:paraId="6F284DAA">
      <w:pPr>
        <w:ind w:firstLine="640"/>
        <w:rPr>
          <w:highlight w:val="none"/>
        </w:rPr>
      </w:pPr>
      <w:r>
        <w:rPr>
          <w:rFonts w:hint="eastAsia"/>
          <w:highlight w:val="none"/>
        </w:rPr>
        <w:t>根据《内蒙古自治区第三次水资源调查评价》，</w:t>
      </w:r>
      <w:r>
        <w:rPr>
          <w:rFonts w:hint="eastAsia"/>
          <w:highlight w:val="none"/>
          <w:lang w:val="en-US" w:eastAsia="zh-CN"/>
        </w:rPr>
        <w:t>突泉县</w:t>
      </w:r>
      <w:r>
        <w:rPr>
          <w:rFonts w:hint="eastAsia"/>
          <w:highlight w:val="none"/>
        </w:rPr>
        <w:t>水资源总量为</w:t>
      </w:r>
      <w:r>
        <w:rPr>
          <w:rFonts w:hint="eastAsia"/>
          <w:highlight w:val="none"/>
          <w:lang w:val="en-US" w:eastAsia="zh-CN"/>
        </w:rPr>
        <w:t>34814.27</w:t>
      </w:r>
      <w:r>
        <w:rPr>
          <w:rFonts w:hint="eastAsia"/>
          <w:highlight w:val="none"/>
        </w:rPr>
        <w:t>万m</w:t>
      </w:r>
      <w:r>
        <w:rPr>
          <w:rFonts w:ascii="Calibri" w:hAnsi="Calibri" w:cs="Calibri"/>
          <w:highlight w:val="none"/>
        </w:rPr>
        <w:t>³</w:t>
      </w:r>
      <w:r>
        <w:rPr>
          <w:rFonts w:hint="eastAsia"/>
          <w:highlight w:val="none"/>
        </w:rPr>
        <w:t>。其中地表水资源量为</w:t>
      </w:r>
      <w:r>
        <w:rPr>
          <w:rFonts w:hint="eastAsia"/>
          <w:highlight w:val="none"/>
          <w:lang w:val="en-US" w:eastAsia="zh-CN"/>
        </w:rPr>
        <w:t>23710.97</w:t>
      </w:r>
      <w:r>
        <w:rPr>
          <w:rFonts w:hint="eastAsia"/>
          <w:highlight w:val="none"/>
        </w:rPr>
        <w:t>万m</w:t>
      </w:r>
      <w:r>
        <w:rPr>
          <w:rFonts w:ascii="Calibri" w:hAnsi="Calibri" w:cs="Calibri"/>
          <w:highlight w:val="none"/>
        </w:rPr>
        <w:t>³</w:t>
      </w:r>
      <w:r>
        <w:rPr>
          <w:rFonts w:hint="eastAsia"/>
          <w:highlight w:val="none"/>
        </w:rPr>
        <w:t>，地下水资源量为</w:t>
      </w:r>
      <w:r>
        <w:rPr>
          <w:rFonts w:hint="eastAsia"/>
          <w:highlight w:val="none"/>
          <w:lang w:val="en-US" w:eastAsia="zh-CN"/>
        </w:rPr>
        <w:t>16972.29</w:t>
      </w:r>
      <w:r>
        <w:rPr>
          <w:rFonts w:hint="eastAsia"/>
          <w:highlight w:val="none"/>
        </w:rPr>
        <w:t>万m</w:t>
      </w:r>
      <w:r>
        <w:rPr>
          <w:rFonts w:ascii="Calibri" w:hAnsi="Calibri" w:cs="Calibri"/>
          <w:highlight w:val="none"/>
        </w:rPr>
        <w:t>³</w:t>
      </w:r>
      <w:r>
        <w:rPr>
          <w:rFonts w:hint="eastAsia"/>
          <w:highlight w:val="none"/>
        </w:rPr>
        <w:t>。</w:t>
      </w:r>
    </w:p>
    <w:p w14:paraId="1ADB4D33">
      <w:pPr>
        <w:pStyle w:val="37"/>
        <w:spacing w:after="120"/>
        <w:rPr>
          <w:rFonts w:eastAsia="黑体"/>
          <w:szCs w:val="32"/>
          <w:highlight w:val="none"/>
        </w:rPr>
      </w:pPr>
      <w:bookmarkStart w:id="22" w:name="_Toc67402140"/>
      <w:bookmarkStart w:id="23" w:name="_Toc67402313"/>
      <w:bookmarkStart w:id="24" w:name="_Toc67402197"/>
      <w:bookmarkStart w:id="25" w:name="_Toc67402256"/>
      <w:r>
        <w:rPr>
          <w:highlight w:val="none"/>
        </w:rPr>
        <w:t>2、</w:t>
      </w:r>
      <w:r>
        <w:rPr>
          <w:rFonts w:hint="eastAsia"/>
          <w:highlight w:val="none"/>
        </w:rPr>
        <w:t>社会经济条件</w:t>
      </w:r>
      <w:bookmarkEnd w:id="22"/>
      <w:bookmarkEnd w:id="23"/>
      <w:bookmarkEnd w:id="24"/>
      <w:bookmarkEnd w:id="25"/>
    </w:p>
    <w:p w14:paraId="1C511438">
      <w:pPr>
        <w:pStyle w:val="39"/>
        <w:rPr>
          <w:highlight w:val="none"/>
        </w:rPr>
      </w:pPr>
      <w:r>
        <w:rPr>
          <w:rFonts w:hint="eastAsia"/>
          <w:highlight w:val="none"/>
        </w:rPr>
        <w:t>（1）行政区划</w:t>
      </w:r>
    </w:p>
    <w:p w14:paraId="0300C6AC">
      <w:pPr>
        <w:ind w:firstLine="640"/>
        <w:rPr>
          <w:highlight w:val="none"/>
        </w:rPr>
      </w:pPr>
      <w:r>
        <w:rPr>
          <w:rFonts w:hint="eastAsia"/>
          <w:highlight w:val="none"/>
          <w:lang w:val="en-US" w:eastAsia="zh-CN"/>
        </w:rPr>
        <w:t>突泉县</w:t>
      </w:r>
      <w:r>
        <w:rPr>
          <w:rFonts w:hint="eastAsia"/>
          <w:highlight w:val="none"/>
        </w:rPr>
        <w:t>共辖</w:t>
      </w:r>
      <w:r>
        <w:rPr>
          <w:rFonts w:hint="eastAsia"/>
          <w:highlight w:val="none"/>
          <w:lang w:val="en-US" w:eastAsia="zh-CN"/>
        </w:rPr>
        <w:t>9</w:t>
      </w:r>
      <w:r>
        <w:rPr>
          <w:highlight w:val="none"/>
        </w:rPr>
        <w:t>个</w:t>
      </w:r>
      <w:r>
        <w:rPr>
          <w:rFonts w:hint="eastAsia"/>
          <w:highlight w:val="none"/>
          <w:lang w:val="en-US" w:eastAsia="zh-CN"/>
        </w:rPr>
        <w:t>乡镇</w:t>
      </w:r>
      <w:r>
        <w:rPr>
          <w:highlight w:val="none"/>
        </w:rPr>
        <w:t>级行政区，包括</w:t>
      </w:r>
      <w:r>
        <w:rPr>
          <w:rFonts w:hint="eastAsia"/>
          <w:highlight w:val="none"/>
          <w:lang w:val="en-US" w:eastAsia="zh-CN"/>
        </w:rPr>
        <w:t>6</w:t>
      </w:r>
      <w:r>
        <w:rPr>
          <w:highlight w:val="none"/>
        </w:rPr>
        <w:t>个</w:t>
      </w:r>
      <w:r>
        <w:rPr>
          <w:rFonts w:hint="eastAsia"/>
          <w:highlight w:val="none"/>
          <w:lang w:val="en-US" w:eastAsia="zh-CN"/>
        </w:rPr>
        <w:t>镇</w:t>
      </w:r>
      <w:r>
        <w:rPr>
          <w:highlight w:val="none"/>
        </w:rPr>
        <w:t>、</w:t>
      </w:r>
      <w:r>
        <w:rPr>
          <w:rFonts w:hint="eastAsia"/>
          <w:highlight w:val="none"/>
          <w:lang w:val="en-US" w:eastAsia="zh-CN"/>
        </w:rPr>
        <w:t>3</w:t>
      </w:r>
      <w:r>
        <w:rPr>
          <w:highlight w:val="none"/>
        </w:rPr>
        <w:t>个</w:t>
      </w:r>
      <w:r>
        <w:rPr>
          <w:rFonts w:hint="eastAsia"/>
          <w:highlight w:val="none"/>
          <w:lang w:val="en-US" w:eastAsia="zh-CN"/>
        </w:rPr>
        <w:t>乡</w:t>
      </w:r>
      <w:r>
        <w:rPr>
          <w:highlight w:val="none"/>
        </w:rPr>
        <w:t>，分别是</w:t>
      </w:r>
      <w:r>
        <w:rPr>
          <w:rFonts w:hint="eastAsia"/>
          <w:highlight w:val="none"/>
          <w:lang w:val="en-US" w:eastAsia="zh-CN"/>
        </w:rPr>
        <w:t>突泉镇、六户镇、东杜尔基镇、永安镇、水泉镇、宝石镇、九龙乡、太平乡、学田乡</w:t>
      </w:r>
      <w:r>
        <w:rPr>
          <w:highlight w:val="none"/>
        </w:rPr>
        <w:t>。</w:t>
      </w:r>
    </w:p>
    <w:p w14:paraId="666AE109">
      <w:pPr>
        <w:pStyle w:val="39"/>
        <w:rPr>
          <w:highlight w:val="none"/>
        </w:rPr>
      </w:pPr>
      <w:r>
        <w:rPr>
          <w:rFonts w:hint="eastAsia"/>
          <w:highlight w:val="none"/>
        </w:rPr>
        <w:t>（2）人口</w:t>
      </w:r>
    </w:p>
    <w:p w14:paraId="05F2190E">
      <w:pPr>
        <w:ind w:firstLine="640"/>
        <w:rPr>
          <w:highlight w:val="none"/>
          <w:shd w:val="clear" w:color="auto" w:fill="FFFFFF"/>
        </w:rPr>
      </w:pPr>
      <w:r>
        <w:rPr>
          <w:rFonts w:hint="eastAsia"/>
          <w:highlight w:val="none"/>
          <w:shd w:val="clear" w:color="auto" w:fill="FFFFFF"/>
          <w:lang w:val="en-US" w:eastAsia="zh-CN"/>
        </w:rPr>
        <w:t>突泉县</w:t>
      </w:r>
      <w:r>
        <w:rPr>
          <w:rFonts w:hint="eastAsia"/>
          <w:highlight w:val="none"/>
          <w:shd w:val="clear" w:color="auto" w:fill="FFFFFF"/>
        </w:rPr>
        <w:t>常住人口</w:t>
      </w:r>
      <w:r>
        <w:rPr>
          <w:rFonts w:hint="eastAsia"/>
          <w:highlight w:val="none"/>
          <w:u w:val="none"/>
          <w:shd w:val="clear" w:color="auto" w:fill="FFFFFF"/>
          <w:lang w:val="en-US" w:eastAsia="zh-CN"/>
        </w:rPr>
        <w:t>22.0668</w:t>
      </w:r>
      <w:r>
        <w:rPr>
          <w:rFonts w:hint="eastAsia"/>
          <w:highlight w:val="none"/>
          <w:shd w:val="clear" w:color="auto" w:fill="FFFFFF"/>
        </w:rPr>
        <w:t>万，是以</w:t>
      </w:r>
      <w:r>
        <w:rPr>
          <w:rFonts w:hint="eastAsia"/>
          <w:highlight w:val="none"/>
          <w:shd w:val="clear" w:color="auto" w:fill="FFFFFF"/>
          <w:lang w:val="en-US" w:eastAsia="zh-CN"/>
        </w:rPr>
        <w:t>汉</w:t>
      </w:r>
      <w:r>
        <w:rPr>
          <w:rFonts w:hint="eastAsia"/>
          <w:highlight w:val="none"/>
          <w:shd w:val="clear" w:color="auto" w:fill="FFFFFF"/>
        </w:rPr>
        <w:t>族占主体，汉族占多数，由</w:t>
      </w:r>
      <w:r>
        <w:rPr>
          <w:rFonts w:hint="eastAsia"/>
          <w:highlight w:val="none"/>
          <w:shd w:val="clear" w:color="auto" w:fill="FFFFFF"/>
          <w:lang w:val="en-US" w:eastAsia="zh-CN"/>
        </w:rPr>
        <w:t>汉族</w:t>
      </w:r>
      <w:r>
        <w:rPr>
          <w:rFonts w:hint="eastAsia"/>
          <w:highlight w:val="none"/>
          <w:shd w:val="clear" w:color="auto" w:fill="FFFFFF"/>
        </w:rPr>
        <w:t>、</w:t>
      </w:r>
      <w:r>
        <w:rPr>
          <w:rFonts w:hint="eastAsia"/>
          <w:highlight w:val="none"/>
          <w:shd w:val="clear" w:color="auto" w:fill="FFFFFF"/>
          <w:lang w:val="en-US" w:eastAsia="zh-CN"/>
        </w:rPr>
        <w:t>蒙古族</w:t>
      </w:r>
      <w:r>
        <w:rPr>
          <w:rFonts w:hint="eastAsia"/>
          <w:highlight w:val="none"/>
          <w:shd w:val="clear" w:color="auto" w:fill="FFFFFF"/>
        </w:rPr>
        <w:t>、</w:t>
      </w:r>
      <w:r>
        <w:rPr>
          <w:rFonts w:hint="eastAsia"/>
          <w:highlight w:val="none"/>
          <w:shd w:val="clear" w:color="auto" w:fill="FFFFFF"/>
          <w:lang w:val="en-US" w:eastAsia="zh-CN"/>
        </w:rPr>
        <w:t>满族</w:t>
      </w:r>
      <w:r>
        <w:rPr>
          <w:rFonts w:hint="eastAsia"/>
          <w:highlight w:val="none"/>
          <w:shd w:val="clear" w:color="auto" w:fill="FFFFFF"/>
        </w:rPr>
        <w:t>等</w:t>
      </w:r>
      <w:r>
        <w:rPr>
          <w:rFonts w:hint="eastAsia"/>
          <w:highlight w:val="none"/>
          <w:shd w:val="clear" w:color="auto" w:fill="FFFFFF"/>
          <w:lang w:val="en-US" w:eastAsia="zh-CN"/>
        </w:rPr>
        <w:t>17</w:t>
      </w:r>
      <w:r>
        <w:rPr>
          <w:rFonts w:hint="eastAsia"/>
          <w:highlight w:val="none"/>
          <w:shd w:val="clear" w:color="auto" w:fill="FFFFFF"/>
        </w:rPr>
        <w:t>个民族组成。其中城镇常住人口8.2506万人，城镇化率</w:t>
      </w:r>
      <w:r>
        <w:rPr>
          <w:rFonts w:hint="eastAsia"/>
          <w:highlight w:val="none"/>
          <w:shd w:val="clear" w:color="auto" w:fill="FFFFFF"/>
          <w:lang w:val="en-US" w:eastAsia="zh-CN"/>
        </w:rPr>
        <w:t>37.39</w:t>
      </w:r>
      <w:r>
        <w:rPr>
          <w:highlight w:val="none"/>
          <w:shd w:val="clear" w:color="auto" w:fill="FFFFFF"/>
        </w:rPr>
        <w:t>%</w:t>
      </w:r>
      <w:r>
        <w:rPr>
          <w:rFonts w:hint="eastAsia"/>
          <w:highlight w:val="none"/>
          <w:shd w:val="clear" w:color="auto" w:fill="FFFFFF"/>
        </w:rPr>
        <w:t>，农村常住人口13.8162万人，占总常住人口的</w:t>
      </w:r>
      <w:r>
        <w:rPr>
          <w:rFonts w:hint="eastAsia"/>
          <w:highlight w:val="none"/>
          <w:shd w:val="clear" w:color="auto" w:fill="FFFFFF"/>
          <w:lang w:val="en-US" w:eastAsia="zh-CN"/>
        </w:rPr>
        <w:t>62.61</w:t>
      </w:r>
      <w:r>
        <w:rPr>
          <w:highlight w:val="none"/>
          <w:shd w:val="clear" w:color="auto" w:fill="FFFFFF"/>
        </w:rPr>
        <w:t>%</w:t>
      </w:r>
      <w:r>
        <w:rPr>
          <w:rFonts w:hint="eastAsia"/>
          <w:highlight w:val="none"/>
          <w:shd w:val="clear" w:color="auto" w:fill="FFFFFF"/>
        </w:rPr>
        <w:t>。</w:t>
      </w:r>
    </w:p>
    <w:p w14:paraId="3FA9F165">
      <w:pPr>
        <w:pStyle w:val="39"/>
        <w:rPr>
          <w:highlight w:val="none"/>
        </w:rPr>
      </w:pPr>
      <w:r>
        <w:rPr>
          <w:rFonts w:hint="eastAsia"/>
          <w:highlight w:val="none"/>
        </w:rPr>
        <w:t>（3）经济</w:t>
      </w:r>
    </w:p>
    <w:p w14:paraId="7FDAE552">
      <w:pPr>
        <w:ind w:firstLine="640"/>
        <w:rPr>
          <w:highlight w:val="cyan"/>
          <w:shd w:val="clear" w:color="auto" w:fill="FFFFFF"/>
        </w:rPr>
      </w:pPr>
      <w:r>
        <w:rPr>
          <w:rFonts w:hint="eastAsia"/>
          <w:highlight w:val="none"/>
          <w:shd w:val="clear" w:color="auto" w:fill="FFFFFF"/>
        </w:rPr>
        <w:t>2020年</w:t>
      </w:r>
      <w:r>
        <w:rPr>
          <w:rFonts w:hint="eastAsia"/>
          <w:highlight w:val="none"/>
          <w:shd w:val="clear" w:color="auto" w:fill="FFFFFF"/>
          <w:lang w:val="en-US" w:eastAsia="zh-CN"/>
        </w:rPr>
        <w:t>突泉县</w:t>
      </w:r>
      <w:r>
        <w:rPr>
          <w:rFonts w:hint="eastAsia"/>
          <w:highlight w:val="none"/>
          <w:shd w:val="clear" w:color="auto" w:fill="FFFFFF"/>
        </w:rPr>
        <w:t>地区生产总值达到</w:t>
      </w:r>
      <w:r>
        <w:rPr>
          <w:rFonts w:hint="eastAsia"/>
          <w:highlight w:val="none"/>
          <w:shd w:val="clear" w:color="auto" w:fill="FFFFFF"/>
          <w:lang w:val="en-US" w:eastAsia="zh-CN"/>
        </w:rPr>
        <w:t>75.5544</w:t>
      </w:r>
      <w:r>
        <w:rPr>
          <w:rFonts w:hint="eastAsia"/>
          <w:highlight w:val="none"/>
          <w:shd w:val="clear" w:color="auto" w:fill="FFFFFF"/>
        </w:rPr>
        <w:t>亿元，同比增长</w:t>
      </w:r>
      <w:r>
        <w:rPr>
          <w:rFonts w:hint="eastAsia"/>
          <w:highlight w:val="none"/>
          <w:shd w:val="clear" w:color="auto" w:fill="FFFFFF"/>
          <w:lang w:val="en-US" w:eastAsia="zh-CN"/>
        </w:rPr>
        <w:t>8</w:t>
      </w:r>
      <w:r>
        <w:rPr>
          <w:rFonts w:hint="eastAsia"/>
          <w:highlight w:val="none"/>
          <w:shd w:val="clear" w:color="auto" w:fill="FFFFFF"/>
        </w:rPr>
        <w:t>.5%。其中，第一产业增加值</w:t>
      </w:r>
      <w:r>
        <w:rPr>
          <w:rFonts w:hint="eastAsia"/>
          <w:highlight w:val="none"/>
          <w:shd w:val="clear" w:color="auto" w:fill="FFFFFF"/>
          <w:lang w:val="en-US" w:eastAsia="zh-CN"/>
        </w:rPr>
        <w:t>34.7015</w:t>
      </w:r>
      <w:r>
        <w:rPr>
          <w:rFonts w:hint="eastAsia"/>
          <w:highlight w:val="none"/>
          <w:shd w:val="clear" w:color="auto" w:fill="FFFFFF"/>
        </w:rPr>
        <w:t>亿元，增长</w:t>
      </w:r>
      <w:r>
        <w:rPr>
          <w:rFonts w:hint="eastAsia"/>
          <w:highlight w:val="none"/>
          <w:shd w:val="clear" w:color="auto" w:fill="FFFFFF"/>
          <w:lang w:val="en-US" w:eastAsia="zh-CN"/>
        </w:rPr>
        <w:t>3.5</w:t>
      </w:r>
      <w:r>
        <w:rPr>
          <w:rFonts w:hint="eastAsia"/>
          <w:highlight w:val="none"/>
          <w:shd w:val="clear" w:color="auto" w:fill="FFFFFF"/>
        </w:rPr>
        <w:t>%。第二产业增加值</w:t>
      </w:r>
      <w:r>
        <w:rPr>
          <w:rFonts w:hint="eastAsia"/>
          <w:highlight w:val="none"/>
          <w:shd w:val="clear" w:color="auto" w:fill="FFFFFF"/>
          <w:lang w:val="en-US" w:eastAsia="zh-CN"/>
        </w:rPr>
        <w:t>17.631</w:t>
      </w:r>
      <w:r>
        <w:rPr>
          <w:rFonts w:hint="eastAsia"/>
          <w:highlight w:val="none"/>
          <w:shd w:val="clear" w:color="auto" w:fill="FFFFFF"/>
        </w:rPr>
        <w:t>亿元，增长</w:t>
      </w:r>
      <w:r>
        <w:rPr>
          <w:rFonts w:hint="eastAsia"/>
          <w:highlight w:val="none"/>
          <w:shd w:val="clear" w:color="auto" w:fill="FFFFFF"/>
          <w:lang w:val="en-US" w:eastAsia="zh-CN"/>
        </w:rPr>
        <w:t>37.9</w:t>
      </w:r>
      <w:r>
        <w:rPr>
          <w:rFonts w:hint="eastAsia"/>
          <w:highlight w:val="none"/>
          <w:shd w:val="clear" w:color="auto" w:fill="FFFFFF"/>
        </w:rPr>
        <w:t>%。第三产业增加值</w:t>
      </w:r>
      <w:r>
        <w:rPr>
          <w:rFonts w:hint="eastAsia"/>
          <w:highlight w:val="none"/>
          <w:shd w:val="clear" w:color="auto" w:fill="FFFFFF"/>
          <w:lang w:val="en-US" w:eastAsia="zh-CN"/>
        </w:rPr>
        <w:t>23.2219</w:t>
      </w:r>
      <w:r>
        <w:rPr>
          <w:rFonts w:hint="eastAsia"/>
          <w:highlight w:val="none"/>
          <w:shd w:val="clear" w:color="auto" w:fill="FFFFFF"/>
        </w:rPr>
        <w:t>亿元</w:t>
      </w:r>
      <w:r>
        <w:rPr>
          <w:rFonts w:hint="eastAsia"/>
          <w:highlight w:val="none"/>
          <w:shd w:val="clear" w:color="auto" w:fill="FFFFFF"/>
          <w:lang w:eastAsia="zh-CN"/>
        </w:rPr>
        <w:t>，</w:t>
      </w:r>
      <w:r>
        <w:rPr>
          <w:rFonts w:hint="eastAsia"/>
          <w:highlight w:val="none"/>
          <w:shd w:val="clear" w:color="auto" w:fill="FFFFFF"/>
        </w:rPr>
        <w:t>增长</w:t>
      </w:r>
      <w:r>
        <w:rPr>
          <w:rFonts w:hint="eastAsia"/>
          <w:highlight w:val="none"/>
          <w:shd w:val="clear" w:color="auto" w:fill="FFFFFF"/>
          <w:lang w:val="en-US" w:eastAsia="zh-CN"/>
        </w:rPr>
        <w:t>-0.7%</w:t>
      </w:r>
      <w:r>
        <w:rPr>
          <w:rFonts w:hint="eastAsia"/>
          <w:highlight w:val="none"/>
          <w:shd w:val="clear" w:color="auto" w:fill="FFFFFF"/>
        </w:rPr>
        <w:t>。人均地区生产总值</w:t>
      </w:r>
      <w:r>
        <w:rPr>
          <w:rFonts w:hint="eastAsia"/>
          <w:highlight w:val="none"/>
          <w:shd w:val="clear" w:color="auto" w:fill="FFFFFF"/>
          <w:lang w:val="en-US" w:eastAsia="zh-CN"/>
        </w:rPr>
        <w:t>33678</w:t>
      </w:r>
      <w:r>
        <w:rPr>
          <w:rFonts w:hint="eastAsia"/>
          <w:highlight w:val="none"/>
          <w:shd w:val="clear" w:color="auto" w:fill="FFFFFF"/>
        </w:rPr>
        <w:t>元，比上年增长</w:t>
      </w:r>
      <w:r>
        <w:rPr>
          <w:rFonts w:hint="eastAsia"/>
          <w:highlight w:val="none"/>
          <w:shd w:val="clear" w:color="auto" w:fill="FFFFFF"/>
          <w:lang w:val="en-US" w:eastAsia="zh-CN"/>
        </w:rPr>
        <w:t>11.3</w:t>
      </w:r>
      <w:r>
        <w:rPr>
          <w:rFonts w:hint="eastAsia"/>
          <w:highlight w:val="none"/>
          <w:shd w:val="clear" w:color="auto" w:fill="FFFFFF"/>
        </w:rPr>
        <w:t>%。</w:t>
      </w:r>
    </w:p>
    <w:p w14:paraId="37DDC7D2">
      <w:pPr>
        <w:pStyle w:val="39"/>
        <w:rPr>
          <w:highlight w:val="none"/>
        </w:rPr>
      </w:pPr>
      <w:r>
        <w:rPr>
          <w:rFonts w:hint="eastAsia"/>
          <w:highlight w:val="none"/>
        </w:rPr>
        <w:t>（4）农业</w:t>
      </w:r>
    </w:p>
    <w:p w14:paraId="6329255C">
      <w:pPr>
        <w:ind w:firstLine="640"/>
        <w:rPr>
          <w:highlight w:val="none"/>
          <w:shd w:val="clear" w:color="auto" w:fill="FFFFFF"/>
        </w:rPr>
      </w:pPr>
      <w:r>
        <w:rPr>
          <w:rFonts w:hint="eastAsia"/>
          <w:highlight w:val="none"/>
          <w:shd w:val="clear" w:color="auto" w:fill="FFFFFF"/>
        </w:rPr>
        <w:t>2</w:t>
      </w:r>
      <w:r>
        <w:rPr>
          <w:highlight w:val="none"/>
          <w:shd w:val="clear" w:color="auto" w:fill="FFFFFF"/>
        </w:rPr>
        <w:t>019</w:t>
      </w:r>
      <w:r>
        <w:rPr>
          <w:rFonts w:hint="eastAsia"/>
          <w:highlight w:val="none"/>
          <w:shd w:val="clear" w:color="auto" w:fill="FFFFFF"/>
        </w:rPr>
        <w:t>年，全</w:t>
      </w:r>
      <w:r>
        <w:rPr>
          <w:rFonts w:hint="eastAsia"/>
          <w:highlight w:val="none"/>
          <w:shd w:val="clear" w:color="auto" w:fill="FFFFFF"/>
          <w:lang w:eastAsia="zh-CN"/>
        </w:rPr>
        <w:t>县</w:t>
      </w:r>
      <w:r>
        <w:rPr>
          <w:rFonts w:hint="eastAsia"/>
          <w:highlight w:val="none"/>
          <w:shd w:val="clear" w:color="auto" w:fill="FFFFFF"/>
        </w:rPr>
        <w:t>耕地面积</w:t>
      </w:r>
      <w:r>
        <w:rPr>
          <w:rFonts w:hint="eastAsia"/>
          <w:highlight w:val="none"/>
          <w:shd w:val="clear" w:color="auto" w:fill="FFFFFF"/>
          <w:lang w:val="en-US" w:eastAsia="zh-CN"/>
        </w:rPr>
        <w:t>266</w:t>
      </w:r>
      <w:r>
        <w:rPr>
          <w:rFonts w:hint="eastAsia"/>
          <w:highlight w:val="none"/>
          <w:shd w:val="clear" w:color="auto" w:fill="FFFFFF"/>
        </w:rPr>
        <w:t>万亩，全</w:t>
      </w:r>
      <w:r>
        <w:rPr>
          <w:rFonts w:hint="eastAsia"/>
          <w:highlight w:val="none"/>
          <w:shd w:val="clear" w:color="auto" w:fill="FFFFFF"/>
          <w:lang w:eastAsia="zh-CN"/>
        </w:rPr>
        <w:t>县</w:t>
      </w:r>
      <w:r>
        <w:rPr>
          <w:rFonts w:hint="eastAsia"/>
          <w:highlight w:val="none"/>
          <w:shd w:val="clear" w:color="auto" w:fill="FFFFFF"/>
        </w:rPr>
        <w:t>农作物总播种面积177.33千公顷，其中粮食作物种植面积</w:t>
      </w:r>
      <w:r>
        <w:rPr>
          <w:rFonts w:hint="eastAsia"/>
          <w:highlight w:val="none"/>
          <w:shd w:val="clear" w:color="auto" w:fill="FFFFFF"/>
          <w:lang w:val="en-US" w:eastAsia="zh-CN"/>
        </w:rPr>
        <w:t>163.964</w:t>
      </w:r>
      <w:r>
        <w:rPr>
          <w:rFonts w:hint="eastAsia"/>
          <w:highlight w:val="none"/>
          <w:shd w:val="clear" w:color="auto" w:fill="FFFFFF"/>
        </w:rPr>
        <w:t>千公顷。粮食总产量达到</w:t>
      </w:r>
      <w:r>
        <w:rPr>
          <w:rFonts w:hint="eastAsia"/>
          <w:highlight w:val="none"/>
          <w:shd w:val="clear" w:color="auto" w:fill="FFFFFF"/>
          <w:lang w:val="en-US" w:eastAsia="zh-CN"/>
        </w:rPr>
        <w:t>119.2354</w:t>
      </w:r>
      <w:r>
        <w:rPr>
          <w:rFonts w:hint="eastAsia"/>
          <w:highlight w:val="none"/>
          <w:shd w:val="clear" w:color="auto" w:fill="FFFFFF"/>
        </w:rPr>
        <w:t>万吨，年末牲畜存栏</w:t>
      </w:r>
      <w:r>
        <w:rPr>
          <w:rFonts w:hint="eastAsia"/>
          <w:highlight w:val="none"/>
          <w:shd w:val="clear" w:color="auto" w:fill="FFFFFF"/>
          <w:lang w:val="en-US" w:eastAsia="zh-CN"/>
        </w:rPr>
        <w:t>98.7202</w:t>
      </w:r>
      <w:r>
        <w:rPr>
          <w:rFonts w:hint="eastAsia"/>
          <w:highlight w:val="none"/>
          <w:shd w:val="clear" w:color="auto" w:fill="FFFFFF"/>
        </w:rPr>
        <w:t>万头（只、口），其中大牲畜</w:t>
      </w:r>
      <w:r>
        <w:rPr>
          <w:rFonts w:hint="eastAsia"/>
          <w:highlight w:val="none"/>
          <w:shd w:val="clear" w:color="auto" w:fill="FFFFFF"/>
          <w:lang w:val="en-US" w:eastAsia="zh-CN"/>
        </w:rPr>
        <w:t>9.8162</w:t>
      </w:r>
      <w:r>
        <w:rPr>
          <w:rFonts w:hint="eastAsia"/>
          <w:highlight w:val="none"/>
          <w:shd w:val="clear" w:color="auto" w:fill="FFFFFF"/>
        </w:rPr>
        <w:t>万头（只），农田有效灌溉面积110.04千公顷。</w:t>
      </w:r>
    </w:p>
    <w:p w14:paraId="31194A03">
      <w:pPr>
        <w:pStyle w:val="37"/>
        <w:spacing w:after="120"/>
        <w:rPr>
          <w:rFonts w:eastAsia="黑体"/>
          <w:szCs w:val="32"/>
          <w:highlight w:val="none"/>
        </w:rPr>
      </w:pPr>
      <w:bookmarkStart w:id="26" w:name="_Toc67402198"/>
      <w:bookmarkStart w:id="27" w:name="_Toc67402141"/>
      <w:bookmarkStart w:id="28" w:name="_Toc67402314"/>
      <w:bookmarkStart w:id="29" w:name="_Toc67402257"/>
      <w:r>
        <w:rPr>
          <w:highlight w:val="none"/>
        </w:rPr>
        <w:t>3、</w:t>
      </w:r>
      <w:r>
        <w:rPr>
          <w:rFonts w:hint="eastAsia"/>
          <w:highlight w:val="none"/>
        </w:rPr>
        <w:t>水资源开发利用现状及需水量预测</w:t>
      </w:r>
      <w:bookmarkEnd w:id="26"/>
      <w:bookmarkEnd w:id="27"/>
      <w:bookmarkEnd w:id="28"/>
      <w:bookmarkEnd w:id="29"/>
    </w:p>
    <w:p w14:paraId="29E2BFEB">
      <w:pPr>
        <w:pStyle w:val="39"/>
        <w:rPr>
          <w:highlight w:val="none"/>
          <w:shd w:val="clear" w:color="auto" w:fill="FFFFFF"/>
        </w:rPr>
      </w:pPr>
      <w:r>
        <w:rPr>
          <w:rFonts w:hint="eastAsia"/>
          <w:highlight w:val="none"/>
          <w:shd w:val="clear" w:color="auto" w:fill="FFFFFF"/>
        </w:rPr>
        <w:t>（1）现有水利工程设施情况</w:t>
      </w:r>
    </w:p>
    <w:p w14:paraId="13B5D6E5">
      <w:pPr>
        <w:ind w:firstLine="640"/>
        <w:rPr>
          <w:highlight w:val="none"/>
          <w:shd w:val="clear" w:color="auto" w:fill="FFFFFF"/>
        </w:rPr>
      </w:pPr>
      <w:r>
        <w:rPr>
          <w:rFonts w:hint="eastAsia"/>
          <w:shd w:val="clear" w:color="auto" w:fill="FFFFFF"/>
        </w:rPr>
        <w:t>水利工程设施按照水源分为地表水源供水设施、地下水源供</w:t>
      </w:r>
      <w:r>
        <w:rPr>
          <w:rFonts w:hint="eastAsia"/>
          <w:highlight w:val="none"/>
          <w:shd w:val="clear" w:color="auto" w:fill="FFFFFF"/>
        </w:rPr>
        <w:t>水设施和其它水源供水设施。</w:t>
      </w:r>
    </w:p>
    <w:p w14:paraId="30EECD80">
      <w:pPr>
        <w:pStyle w:val="34"/>
        <w:numPr>
          <w:ilvl w:val="0"/>
          <w:numId w:val="1"/>
        </w:numPr>
        <w:ind w:left="0" w:firstLine="640"/>
        <w:rPr>
          <w:rFonts w:ascii="仿宋" w:hAnsi="仿宋"/>
          <w:szCs w:val="32"/>
          <w:highlight w:val="none"/>
          <w:shd w:val="clear" w:color="auto" w:fill="FFFFFF"/>
        </w:rPr>
      </w:pPr>
      <w:r>
        <w:rPr>
          <w:rFonts w:hint="eastAsia" w:ascii="仿宋" w:hAnsi="仿宋"/>
          <w:szCs w:val="32"/>
          <w:highlight w:val="none"/>
          <w:shd w:val="clear" w:color="auto" w:fill="FFFFFF"/>
        </w:rPr>
        <w:t>地表水源工程</w:t>
      </w:r>
    </w:p>
    <w:p w14:paraId="193BC3FE">
      <w:pPr>
        <w:ind w:firstLine="640"/>
        <w:rPr>
          <w:highlight w:val="none"/>
          <w:shd w:val="clear" w:color="auto" w:fill="FFFFFF"/>
        </w:rPr>
      </w:pPr>
      <w:r>
        <w:rPr>
          <w:rFonts w:hint="eastAsia"/>
          <w:highlight w:val="none"/>
          <w:shd w:val="clear" w:color="auto" w:fill="FFFFFF"/>
          <w:lang w:val="en-US" w:eastAsia="zh-CN"/>
        </w:rPr>
        <w:t>突泉县</w:t>
      </w:r>
      <w:r>
        <w:rPr>
          <w:rFonts w:hint="eastAsia"/>
          <w:highlight w:val="none"/>
          <w:shd w:val="clear" w:color="auto" w:fill="FFFFFF"/>
        </w:rPr>
        <w:t>地表水供水系统主要由蓄水工程、引水工程、提水工程组成。</w:t>
      </w:r>
    </w:p>
    <w:p w14:paraId="250EE70C">
      <w:pPr>
        <w:ind w:firstLine="640"/>
        <w:rPr>
          <w:highlight w:val="cyan"/>
          <w:shd w:val="clear" w:color="auto" w:fill="FFFFFF"/>
        </w:rPr>
      </w:pPr>
      <w:r>
        <w:rPr>
          <w:rFonts w:hint="eastAsia"/>
          <w:highlight w:val="none"/>
          <w:shd w:val="clear" w:color="auto" w:fill="FFFFFF"/>
        </w:rPr>
        <w:t>截止到2019年底，全</w:t>
      </w:r>
      <w:r>
        <w:rPr>
          <w:rFonts w:hint="eastAsia"/>
          <w:highlight w:val="none"/>
          <w:shd w:val="clear" w:color="auto" w:fill="FFFFFF"/>
          <w:lang w:val="en-US" w:eastAsia="zh-CN"/>
        </w:rPr>
        <w:t>县</w:t>
      </w:r>
      <w:r>
        <w:rPr>
          <w:rFonts w:hint="eastAsia"/>
          <w:highlight w:val="none"/>
          <w:shd w:val="clear" w:color="auto" w:fill="FFFFFF"/>
        </w:rPr>
        <w:t>已建成水库</w:t>
      </w:r>
      <w:r>
        <w:rPr>
          <w:rFonts w:hint="eastAsia"/>
          <w:highlight w:val="none"/>
          <w:shd w:val="clear" w:color="auto" w:fill="FFFFFF"/>
          <w:lang w:val="en-US" w:eastAsia="zh-CN"/>
        </w:rPr>
        <w:t>8</w:t>
      </w:r>
      <w:r>
        <w:rPr>
          <w:rFonts w:hint="eastAsia"/>
          <w:highlight w:val="none"/>
          <w:shd w:val="clear" w:color="auto" w:fill="FFFFFF"/>
        </w:rPr>
        <w:t>座，其中：中型水库</w:t>
      </w:r>
      <w:r>
        <w:rPr>
          <w:rFonts w:hint="eastAsia"/>
          <w:highlight w:val="none"/>
          <w:shd w:val="clear" w:color="auto" w:fill="FFFFFF"/>
          <w:lang w:val="en-US" w:eastAsia="zh-CN"/>
        </w:rPr>
        <w:t>5</w:t>
      </w:r>
      <w:r>
        <w:rPr>
          <w:rFonts w:hint="eastAsia"/>
          <w:highlight w:val="none"/>
          <w:shd w:val="clear" w:color="auto" w:fill="FFFFFF"/>
        </w:rPr>
        <w:t>座；小型水库</w:t>
      </w:r>
      <w:r>
        <w:rPr>
          <w:rFonts w:hint="eastAsia"/>
          <w:highlight w:val="none"/>
          <w:shd w:val="clear" w:color="auto" w:fill="FFFFFF"/>
          <w:lang w:val="en-US" w:eastAsia="zh-CN"/>
        </w:rPr>
        <w:t>3</w:t>
      </w:r>
      <w:r>
        <w:rPr>
          <w:rFonts w:hint="eastAsia"/>
          <w:highlight w:val="none"/>
          <w:shd w:val="clear" w:color="auto" w:fill="FFFFFF"/>
        </w:rPr>
        <w:t>座。蓄水工程设计总库容为</w:t>
      </w:r>
      <w:r>
        <w:rPr>
          <w:rFonts w:hint="eastAsia"/>
          <w:highlight w:val="none"/>
          <w:shd w:val="clear" w:color="auto" w:fill="FFFFFF"/>
          <w:lang w:val="en-US" w:eastAsia="zh-CN"/>
        </w:rPr>
        <w:t>1.579</w:t>
      </w:r>
      <w:r>
        <w:rPr>
          <w:rFonts w:hint="eastAsia"/>
          <w:highlight w:val="none"/>
          <w:shd w:val="clear" w:color="auto" w:fill="FFFFFF"/>
        </w:rPr>
        <w:t>亿m</w:t>
      </w:r>
      <w:r>
        <w:rPr>
          <w:rFonts w:ascii="Calibri" w:hAnsi="Calibri" w:cs="Calibri"/>
          <w:highlight w:val="none"/>
          <w:shd w:val="clear" w:color="auto" w:fill="FFFFFF"/>
        </w:rPr>
        <w:t>³</w:t>
      </w:r>
      <w:r>
        <w:rPr>
          <w:rFonts w:hint="eastAsia"/>
          <w:highlight w:val="none"/>
          <w:shd w:val="clear" w:color="auto" w:fill="FFFFFF"/>
        </w:rPr>
        <w:t>，其中：中型水库总库容为</w:t>
      </w:r>
      <w:r>
        <w:rPr>
          <w:rFonts w:hint="eastAsia"/>
          <w:highlight w:val="none"/>
          <w:shd w:val="clear" w:color="auto" w:fill="FFFFFF"/>
          <w:lang w:val="en-US" w:eastAsia="zh-CN"/>
        </w:rPr>
        <w:t>1.503</w:t>
      </w:r>
      <w:r>
        <w:rPr>
          <w:rFonts w:hint="eastAsia"/>
          <w:highlight w:val="none"/>
          <w:shd w:val="clear" w:color="auto" w:fill="FFFFFF"/>
        </w:rPr>
        <w:t>亿m</w:t>
      </w:r>
      <w:r>
        <w:rPr>
          <w:rFonts w:ascii="Calibri" w:hAnsi="Calibri" w:cs="Calibri"/>
          <w:highlight w:val="none"/>
          <w:shd w:val="clear" w:color="auto" w:fill="FFFFFF"/>
        </w:rPr>
        <w:t>³</w:t>
      </w:r>
      <w:r>
        <w:rPr>
          <w:rFonts w:hint="eastAsia"/>
          <w:highlight w:val="none"/>
          <w:shd w:val="clear" w:color="auto" w:fill="FFFFFF"/>
        </w:rPr>
        <w:t>；小型水库总库容为</w:t>
      </w:r>
      <w:r>
        <w:rPr>
          <w:rFonts w:hint="eastAsia"/>
          <w:highlight w:val="none"/>
          <w:shd w:val="clear" w:color="auto" w:fill="FFFFFF"/>
          <w:lang w:val="en-US" w:eastAsia="zh-CN"/>
        </w:rPr>
        <w:t>0.076</w:t>
      </w:r>
      <w:r>
        <w:rPr>
          <w:rFonts w:hint="eastAsia"/>
          <w:highlight w:val="none"/>
          <w:shd w:val="clear" w:color="auto" w:fill="FFFFFF"/>
        </w:rPr>
        <w:t>亿m</w:t>
      </w:r>
      <w:r>
        <w:rPr>
          <w:rFonts w:ascii="Calibri" w:hAnsi="Calibri" w:cs="Calibri"/>
          <w:highlight w:val="none"/>
          <w:shd w:val="clear" w:color="auto" w:fill="FFFFFF"/>
        </w:rPr>
        <w:t>³</w:t>
      </w:r>
      <w:r>
        <w:rPr>
          <w:rFonts w:hint="eastAsia"/>
          <w:highlight w:val="none"/>
          <w:shd w:val="clear" w:color="auto" w:fill="FFFFFF"/>
        </w:rPr>
        <w:t>。设计供水能力达到</w:t>
      </w:r>
      <w:r>
        <w:rPr>
          <w:rFonts w:hint="eastAsia"/>
          <w:highlight w:val="none"/>
          <w:shd w:val="clear" w:color="auto" w:fill="FFFFFF"/>
          <w:lang w:val="en-US" w:eastAsia="zh-CN"/>
        </w:rPr>
        <w:t>2037</w:t>
      </w:r>
      <w:r>
        <w:rPr>
          <w:rFonts w:hint="eastAsia"/>
          <w:highlight w:val="none"/>
          <w:shd w:val="clear" w:color="auto" w:fill="FFFFFF"/>
        </w:rPr>
        <w:t>万m</w:t>
      </w:r>
      <w:r>
        <w:rPr>
          <w:rFonts w:ascii="Calibri" w:hAnsi="Calibri" w:cs="Calibri"/>
          <w:highlight w:val="none"/>
          <w:shd w:val="clear" w:color="auto" w:fill="FFFFFF"/>
        </w:rPr>
        <w:t>³</w:t>
      </w:r>
      <w:r>
        <w:rPr>
          <w:rFonts w:hint="eastAsia"/>
          <w:highlight w:val="none"/>
          <w:shd w:val="clear" w:color="auto" w:fill="FFFFFF"/>
        </w:rPr>
        <w:t>，其中：中型水库</w:t>
      </w:r>
      <w:r>
        <w:rPr>
          <w:rFonts w:hint="eastAsia"/>
          <w:highlight w:val="none"/>
          <w:shd w:val="clear" w:color="auto" w:fill="FFFFFF"/>
          <w:lang w:val="en-US" w:eastAsia="zh-CN"/>
        </w:rPr>
        <w:t>1949</w:t>
      </w:r>
      <w:r>
        <w:rPr>
          <w:rFonts w:hint="eastAsia"/>
          <w:highlight w:val="none"/>
          <w:shd w:val="clear" w:color="auto" w:fill="FFFFFF"/>
        </w:rPr>
        <w:t>万m</w:t>
      </w:r>
      <w:r>
        <w:rPr>
          <w:rFonts w:ascii="Calibri" w:hAnsi="Calibri" w:cs="Calibri"/>
          <w:highlight w:val="none"/>
          <w:shd w:val="clear" w:color="auto" w:fill="FFFFFF"/>
        </w:rPr>
        <w:t>³</w:t>
      </w:r>
      <w:r>
        <w:rPr>
          <w:rFonts w:hint="eastAsia"/>
          <w:highlight w:val="none"/>
          <w:shd w:val="clear" w:color="auto" w:fill="FFFFFF"/>
        </w:rPr>
        <w:t>；小型水库</w:t>
      </w:r>
      <w:r>
        <w:rPr>
          <w:rFonts w:hint="eastAsia"/>
          <w:highlight w:val="none"/>
          <w:shd w:val="clear" w:color="auto" w:fill="FFFFFF"/>
          <w:lang w:val="en-US" w:eastAsia="zh-CN"/>
        </w:rPr>
        <w:t>88</w:t>
      </w:r>
      <w:r>
        <w:rPr>
          <w:rFonts w:hint="eastAsia"/>
          <w:highlight w:val="none"/>
          <w:shd w:val="clear" w:color="auto" w:fill="FFFFFF"/>
        </w:rPr>
        <w:t>万m</w:t>
      </w:r>
      <w:r>
        <w:rPr>
          <w:rFonts w:ascii="Calibri" w:hAnsi="Calibri" w:cs="Calibri"/>
          <w:highlight w:val="none"/>
          <w:shd w:val="clear" w:color="auto" w:fill="FFFFFF"/>
        </w:rPr>
        <w:t>³</w:t>
      </w:r>
      <w:r>
        <w:rPr>
          <w:rFonts w:hint="eastAsia"/>
          <w:highlight w:val="none"/>
          <w:shd w:val="clear" w:color="auto" w:fill="FFFFFF"/>
        </w:rPr>
        <w:t>。</w:t>
      </w:r>
    </w:p>
    <w:p w14:paraId="77CBEC77">
      <w:pPr>
        <w:ind w:firstLine="640"/>
        <w:rPr>
          <w:highlight w:val="none"/>
          <w:shd w:val="clear" w:color="auto" w:fill="FFFFFF"/>
        </w:rPr>
      </w:pPr>
      <w:r>
        <w:rPr>
          <w:rFonts w:hint="eastAsia"/>
          <w:highlight w:val="none"/>
          <w:shd w:val="clear" w:color="auto" w:fill="FFFFFF"/>
        </w:rPr>
        <w:t>引水工程</w:t>
      </w:r>
      <w:r>
        <w:rPr>
          <w:rFonts w:hint="eastAsia"/>
          <w:highlight w:val="none"/>
          <w:shd w:val="clear" w:color="auto" w:fill="FFFFFF"/>
          <w:lang w:val="en-US" w:eastAsia="zh-CN"/>
        </w:rPr>
        <w:t>2</w:t>
      </w:r>
      <w:r>
        <w:rPr>
          <w:rFonts w:hint="eastAsia"/>
          <w:highlight w:val="none"/>
          <w:shd w:val="clear" w:color="auto" w:fill="FFFFFF"/>
        </w:rPr>
        <w:t>处，</w:t>
      </w:r>
      <w:r>
        <w:rPr>
          <w:rFonts w:hint="eastAsia"/>
          <w:highlight w:val="none"/>
          <w:shd w:val="clear" w:color="auto" w:fill="FFFFFF"/>
          <w:lang w:eastAsia="zh-CN"/>
        </w:rPr>
        <w:t>均为</w:t>
      </w:r>
      <w:r>
        <w:rPr>
          <w:rFonts w:hint="eastAsia"/>
          <w:highlight w:val="none"/>
          <w:shd w:val="clear" w:color="auto" w:fill="FFFFFF"/>
        </w:rPr>
        <w:t>中型</w:t>
      </w:r>
      <w:r>
        <w:rPr>
          <w:rFonts w:hint="eastAsia"/>
          <w:highlight w:val="none"/>
          <w:shd w:val="clear" w:color="auto" w:fill="FFFFFF"/>
          <w:lang w:eastAsia="zh-CN"/>
        </w:rPr>
        <w:t>工程</w:t>
      </w:r>
      <w:r>
        <w:rPr>
          <w:rFonts w:hint="eastAsia"/>
          <w:highlight w:val="none"/>
          <w:shd w:val="clear" w:color="auto" w:fill="FFFFFF"/>
        </w:rPr>
        <w:t>。</w:t>
      </w:r>
    </w:p>
    <w:p w14:paraId="0D75CDC6">
      <w:pPr>
        <w:pStyle w:val="34"/>
        <w:numPr>
          <w:ilvl w:val="0"/>
          <w:numId w:val="1"/>
        </w:numPr>
        <w:ind w:left="0" w:firstLine="640"/>
        <w:rPr>
          <w:rFonts w:ascii="仿宋" w:hAnsi="仿宋"/>
          <w:szCs w:val="32"/>
          <w:highlight w:val="none"/>
          <w:shd w:val="clear" w:color="auto" w:fill="FFFFFF"/>
        </w:rPr>
      </w:pPr>
      <w:r>
        <w:rPr>
          <w:rFonts w:hint="eastAsia" w:ascii="仿宋" w:hAnsi="仿宋"/>
          <w:szCs w:val="32"/>
          <w:highlight w:val="none"/>
          <w:shd w:val="clear" w:color="auto" w:fill="FFFFFF"/>
        </w:rPr>
        <w:t>地下水源工程</w:t>
      </w:r>
    </w:p>
    <w:p w14:paraId="479F9F4C">
      <w:pPr>
        <w:ind w:firstLine="640"/>
        <w:rPr>
          <w:highlight w:val="none"/>
          <w:shd w:val="clear" w:color="auto" w:fill="FFFFFF"/>
        </w:rPr>
      </w:pPr>
      <w:r>
        <w:rPr>
          <w:rFonts w:hint="eastAsia"/>
          <w:highlight w:val="none"/>
          <w:shd w:val="clear" w:color="auto" w:fill="FFFFFF"/>
        </w:rPr>
        <w:t>全</w:t>
      </w:r>
      <w:r>
        <w:rPr>
          <w:rFonts w:hint="eastAsia"/>
          <w:highlight w:val="none"/>
          <w:shd w:val="clear" w:color="auto" w:fill="FFFFFF"/>
          <w:lang w:eastAsia="zh-CN"/>
        </w:rPr>
        <w:t>县</w:t>
      </w:r>
      <w:r>
        <w:rPr>
          <w:rFonts w:hint="eastAsia"/>
          <w:highlight w:val="none"/>
          <w:shd w:val="clear" w:color="auto" w:fill="FFFFFF"/>
        </w:rPr>
        <w:t>已建成机电井</w:t>
      </w:r>
      <w:r>
        <w:rPr>
          <w:rFonts w:hint="default"/>
          <w:highlight w:val="none"/>
          <w:shd w:val="clear" w:color="auto" w:fill="FFFFFF"/>
        </w:rPr>
        <w:t>12306</w:t>
      </w:r>
      <w:r>
        <w:rPr>
          <w:rFonts w:hint="eastAsia"/>
          <w:highlight w:val="none"/>
          <w:shd w:val="clear" w:color="auto" w:fill="FFFFFF"/>
        </w:rPr>
        <w:t>眼。</w:t>
      </w:r>
    </w:p>
    <w:p w14:paraId="5929862B">
      <w:pPr>
        <w:pStyle w:val="2"/>
        <w:spacing w:after="0"/>
        <w:ind w:firstLine="640"/>
        <w:outlineLvl w:val="3"/>
        <w:rPr>
          <w:rFonts w:ascii="仿宋" w:hAnsi="仿宋"/>
          <w:szCs w:val="32"/>
          <w:highlight w:val="none"/>
          <w:shd w:val="clear" w:color="auto" w:fill="FFFFFF"/>
        </w:rPr>
      </w:pPr>
      <w:r>
        <w:rPr>
          <w:rFonts w:hint="eastAsia" w:ascii="仿宋" w:hAnsi="仿宋"/>
          <w:szCs w:val="32"/>
          <w:highlight w:val="none"/>
          <w:shd w:val="clear" w:color="auto" w:fill="FFFFFF"/>
        </w:rPr>
        <w:t>（2）现状供水量</w:t>
      </w:r>
    </w:p>
    <w:p w14:paraId="7C10C631">
      <w:pPr>
        <w:pStyle w:val="43"/>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lang w:val="en-US" w:eastAsia="zh-CN"/>
        </w:rPr>
        <w:t>突泉县</w:t>
      </w:r>
      <w:r>
        <w:rPr>
          <w:rFonts w:hint="eastAsia" w:ascii="仿宋" w:hAnsi="仿宋" w:eastAsia="仿宋" w:cs="仿宋"/>
          <w:sz w:val="32"/>
          <w:szCs w:val="32"/>
          <w:highlight w:val="none"/>
        </w:rPr>
        <w:t>2015～2019年供水量为</w:t>
      </w:r>
      <w:r>
        <w:rPr>
          <w:rFonts w:hint="eastAsia" w:ascii="仿宋" w:hAnsi="仿宋" w:eastAsia="仿宋" w:cs="仿宋"/>
          <w:sz w:val="32"/>
          <w:szCs w:val="32"/>
          <w:highlight w:val="none"/>
          <w:lang w:val="en-US" w:eastAsia="zh-CN"/>
        </w:rPr>
        <w:t>34892.96</w:t>
      </w:r>
      <w:r>
        <w:rPr>
          <w:rFonts w:hint="eastAsia" w:ascii="仿宋" w:hAnsi="仿宋" w:eastAsia="仿宋" w:cs="仿宋"/>
          <w:sz w:val="32"/>
          <w:szCs w:val="32"/>
          <w:highlight w:val="none"/>
        </w:rPr>
        <w:t>万m³，其中，地表水源供水量</w:t>
      </w:r>
      <w:r>
        <w:rPr>
          <w:rFonts w:hint="eastAsia" w:ascii="仿宋" w:hAnsi="仿宋" w:eastAsia="仿宋" w:cs="仿宋"/>
          <w:sz w:val="32"/>
          <w:szCs w:val="32"/>
          <w:highlight w:val="none"/>
          <w:lang w:val="en-US" w:eastAsia="zh-CN"/>
        </w:rPr>
        <w:t>23710.97</w:t>
      </w:r>
      <w:r>
        <w:rPr>
          <w:rFonts w:hint="eastAsia" w:ascii="仿宋" w:hAnsi="仿宋" w:eastAsia="仿宋" w:cs="仿宋"/>
          <w:sz w:val="32"/>
          <w:szCs w:val="32"/>
          <w:highlight w:val="none"/>
        </w:rPr>
        <w:t>万m³；地下水源供水量</w:t>
      </w:r>
      <w:r>
        <w:rPr>
          <w:rFonts w:hint="eastAsia" w:ascii="仿宋" w:hAnsi="仿宋" w:eastAsia="仿宋" w:cs="仿宋"/>
          <w:sz w:val="32"/>
          <w:szCs w:val="32"/>
          <w:highlight w:val="none"/>
          <w:lang w:val="en-US" w:eastAsia="zh-CN"/>
        </w:rPr>
        <w:t>16972.29</w:t>
      </w:r>
      <w:r>
        <w:rPr>
          <w:rFonts w:hint="eastAsia" w:ascii="仿宋" w:hAnsi="仿宋" w:eastAsia="仿宋" w:cs="仿宋"/>
          <w:sz w:val="32"/>
          <w:szCs w:val="32"/>
          <w:highlight w:val="none"/>
        </w:rPr>
        <w:t>万m³。</w:t>
      </w:r>
    </w:p>
    <w:p w14:paraId="26B9FC79">
      <w:pPr>
        <w:ind w:firstLine="640"/>
        <w:rPr>
          <w:rFonts w:hint="eastAsia" w:eastAsia="仿宋"/>
          <w:highlight w:val="cyan"/>
          <w:lang w:eastAsia="zh-CN"/>
        </w:rPr>
      </w:pPr>
      <w:r>
        <w:rPr>
          <w:rFonts w:hint="eastAsia"/>
          <w:highlight w:val="none"/>
          <w:lang w:val="en-US" w:eastAsia="zh-CN"/>
        </w:rPr>
        <w:t>突泉县</w:t>
      </w:r>
      <w:r>
        <w:rPr>
          <w:rFonts w:hint="eastAsia"/>
          <w:highlight w:val="none"/>
        </w:rPr>
        <w:t>20</w:t>
      </w:r>
      <w:r>
        <w:rPr>
          <w:rFonts w:hint="eastAsia"/>
          <w:highlight w:val="none"/>
          <w:lang w:val="en-US" w:eastAsia="zh-CN"/>
        </w:rPr>
        <w:t>20</w:t>
      </w:r>
      <w:r>
        <w:rPr>
          <w:rFonts w:hint="eastAsia"/>
          <w:highlight w:val="none"/>
        </w:rPr>
        <w:t>年各水源工程总供水量为</w:t>
      </w:r>
      <w:r>
        <w:rPr>
          <w:rFonts w:hint="eastAsia"/>
          <w:highlight w:val="none"/>
          <w:lang w:val="en-US" w:eastAsia="zh-CN"/>
        </w:rPr>
        <w:t>9229.69</w:t>
      </w:r>
      <w:r>
        <w:rPr>
          <w:rFonts w:hint="eastAsia"/>
          <w:highlight w:val="none"/>
        </w:rPr>
        <w:t>万</w:t>
      </w:r>
      <w:r>
        <w:rPr>
          <w:rFonts w:hint="eastAsia" w:cs="Times New Roman"/>
          <w:highlight w:val="none"/>
        </w:rPr>
        <w:t>m</w:t>
      </w:r>
      <w:r>
        <w:rPr>
          <w:rFonts w:ascii="Calibri" w:hAnsi="Calibri" w:cs="Calibri"/>
          <w:highlight w:val="none"/>
        </w:rPr>
        <w:t>³</w:t>
      </w:r>
      <w:r>
        <w:rPr>
          <w:rFonts w:hint="eastAsia"/>
          <w:highlight w:val="none"/>
        </w:rPr>
        <w:t>，其中，地表水源供水量</w:t>
      </w:r>
      <w:r>
        <w:rPr>
          <w:rFonts w:hint="eastAsia"/>
          <w:highlight w:val="none"/>
          <w:lang w:val="en-US" w:eastAsia="zh-CN"/>
        </w:rPr>
        <w:t>292</w:t>
      </w:r>
      <w:r>
        <w:rPr>
          <w:rFonts w:hint="eastAsia"/>
          <w:highlight w:val="none"/>
        </w:rPr>
        <w:t>万</w:t>
      </w:r>
      <w:r>
        <w:rPr>
          <w:rFonts w:hint="eastAsia" w:cs="Times New Roman"/>
          <w:highlight w:val="none"/>
        </w:rPr>
        <w:t>m</w:t>
      </w:r>
      <w:r>
        <w:rPr>
          <w:rFonts w:ascii="Calibri" w:hAnsi="Calibri" w:cs="Calibri"/>
          <w:highlight w:val="none"/>
        </w:rPr>
        <w:t>³</w:t>
      </w:r>
      <w:r>
        <w:rPr>
          <w:rFonts w:hint="eastAsia"/>
          <w:highlight w:val="none"/>
        </w:rPr>
        <w:t>；地下水源供水量</w:t>
      </w:r>
      <w:r>
        <w:rPr>
          <w:rFonts w:hint="eastAsia"/>
          <w:highlight w:val="none"/>
          <w:lang w:val="en-US" w:eastAsia="zh-CN"/>
        </w:rPr>
        <w:t>8937.69</w:t>
      </w:r>
      <w:r>
        <w:rPr>
          <w:rFonts w:hint="eastAsia"/>
          <w:highlight w:val="none"/>
        </w:rPr>
        <w:t>万</w:t>
      </w:r>
      <w:r>
        <w:rPr>
          <w:rFonts w:hint="eastAsia" w:cs="Times New Roman"/>
          <w:highlight w:val="none"/>
        </w:rPr>
        <w:t>m</w:t>
      </w:r>
      <w:r>
        <w:rPr>
          <w:rFonts w:ascii="Calibri" w:hAnsi="Calibri" w:cs="Calibri"/>
          <w:highlight w:val="none"/>
        </w:rPr>
        <w:t>³</w:t>
      </w:r>
      <w:r>
        <w:rPr>
          <w:rFonts w:hint="eastAsia"/>
          <w:highlight w:val="none"/>
          <w:lang w:eastAsia="zh-CN"/>
        </w:rPr>
        <w:t>。</w:t>
      </w:r>
    </w:p>
    <w:p w14:paraId="32AD0F95">
      <w:pPr>
        <w:pStyle w:val="39"/>
        <w:rPr>
          <w:highlight w:val="none"/>
          <w:shd w:val="clear" w:color="auto" w:fill="FFFFFF"/>
        </w:rPr>
      </w:pPr>
      <w:r>
        <w:rPr>
          <w:rFonts w:hint="eastAsia"/>
          <w:highlight w:val="none"/>
          <w:shd w:val="clear" w:color="auto" w:fill="FFFFFF"/>
        </w:rPr>
        <w:t>（3）现状用水量</w:t>
      </w:r>
    </w:p>
    <w:p w14:paraId="76367DE3">
      <w:pPr>
        <w:ind w:firstLine="640"/>
        <w:rPr>
          <w:rFonts w:hint="eastAsia" w:ascii="仿宋" w:hAnsi="仿宋" w:eastAsia="仿宋"/>
          <w:szCs w:val="32"/>
          <w:highlight w:val="cyan"/>
          <w:lang w:eastAsia="zh-CN"/>
        </w:rPr>
      </w:pPr>
      <w:r>
        <w:rPr>
          <w:rFonts w:hint="eastAsia"/>
          <w:highlight w:val="none"/>
          <w:lang w:val="en-US" w:eastAsia="zh-CN"/>
        </w:rPr>
        <w:t>突泉县</w:t>
      </w:r>
      <w:r>
        <w:rPr>
          <w:rFonts w:hint="eastAsia"/>
          <w:highlight w:val="none"/>
        </w:rPr>
        <w:t>20</w:t>
      </w:r>
      <w:r>
        <w:rPr>
          <w:rFonts w:hint="eastAsia"/>
          <w:highlight w:val="none"/>
          <w:lang w:val="en-US" w:eastAsia="zh-CN"/>
        </w:rPr>
        <w:t>20</w:t>
      </w:r>
      <w:r>
        <w:rPr>
          <w:rFonts w:hint="eastAsia"/>
          <w:highlight w:val="none"/>
        </w:rPr>
        <w:t>年总用水量</w:t>
      </w:r>
      <w:r>
        <w:rPr>
          <w:rFonts w:hint="eastAsia"/>
          <w:highlight w:val="none"/>
          <w:lang w:val="en-US" w:eastAsia="zh-CN"/>
        </w:rPr>
        <w:t>9229.69</w:t>
      </w:r>
      <w:r>
        <w:rPr>
          <w:rFonts w:hint="eastAsia"/>
          <w:highlight w:val="none"/>
        </w:rPr>
        <w:t>万m</w:t>
      </w:r>
      <w:r>
        <w:rPr>
          <w:rFonts w:ascii="Calibri" w:hAnsi="Calibri" w:cs="Calibri"/>
          <w:highlight w:val="none"/>
        </w:rPr>
        <w:t>³</w:t>
      </w:r>
      <w:r>
        <w:rPr>
          <w:rFonts w:hint="eastAsia"/>
          <w:highlight w:val="none"/>
        </w:rPr>
        <w:t>，其中：农业用水量</w:t>
      </w:r>
      <w:r>
        <w:rPr>
          <w:rFonts w:hint="eastAsia"/>
          <w:highlight w:val="none"/>
          <w:lang w:val="en-US" w:eastAsia="zh-CN"/>
        </w:rPr>
        <w:t>7502.89</w:t>
      </w:r>
      <w:r>
        <w:rPr>
          <w:rFonts w:hint="eastAsia"/>
          <w:highlight w:val="none"/>
        </w:rPr>
        <w:t>万m</w:t>
      </w:r>
      <w:r>
        <w:rPr>
          <w:rFonts w:ascii="Calibri" w:hAnsi="Calibri" w:cs="Calibri"/>
          <w:highlight w:val="none"/>
        </w:rPr>
        <w:t>³</w:t>
      </w:r>
      <w:r>
        <w:rPr>
          <w:rFonts w:hint="eastAsia"/>
          <w:highlight w:val="none"/>
        </w:rPr>
        <w:t>，占总用水量的</w:t>
      </w:r>
      <w:r>
        <w:rPr>
          <w:rFonts w:hint="eastAsia"/>
          <w:highlight w:val="none"/>
          <w:lang w:val="en-US" w:eastAsia="zh-CN"/>
        </w:rPr>
        <w:t>81.29</w:t>
      </w:r>
      <w:r>
        <w:rPr>
          <w:rFonts w:hint="eastAsia"/>
          <w:highlight w:val="none"/>
        </w:rPr>
        <w:t>%；；工业用水量</w:t>
      </w:r>
      <w:r>
        <w:rPr>
          <w:rFonts w:hint="eastAsia"/>
          <w:highlight w:val="none"/>
          <w:lang w:val="en-US" w:eastAsia="zh-CN"/>
        </w:rPr>
        <w:t>292</w:t>
      </w:r>
      <w:r>
        <w:rPr>
          <w:rFonts w:hint="eastAsia"/>
          <w:highlight w:val="none"/>
        </w:rPr>
        <w:t>万m</w:t>
      </w:r>
      <w:r>
        <w:rPr>
          <w:rFonts w:ascii="Calibri" w:hAnsi="Calibri" w:cs="Calibri"/>
          <w:highlight w:val="none"/>
        </w:rPr>
        <w:t>³</w:t>
      </w:r>
      <w:r>
        <w:rPr>
          <w:rFonts w:hint="eastAsia"/>
          <w:highlight w:val="none"/>
        </w:rPr>
        <w:t>，占总用水量的</w:t>
      </w:r>
      <w:r>
        <w:rPr>
          <w:rFonts w:hint="eastAsia"/>
          <w:highlight w:val="none"/>
          <w:lang w:val="en-US" w:eastAsia="zh-CN"/>
        </w:rPr>
        <w:t>3.16</w:t>
      </w:r>
      <w:r>
        <w:rPr>
          <w:rFonts w:hint="eastAsia"/>
          <w:highlight w:val="none"/>
        </w:rPr>
        <w:t>%；居民生活用水量</w:t>
      </w:r>
      <w:r>
        <w:rPr>
          <w:rFonts w:hint="eastAsia"/>
          <w:highlight w:val="none"/>
          <w:lang w:val="en-US" w:eastAsia="zh-CN"/>
        </w:rPr>
        <w:t>1434.8</w:t>
      </w:r>
      <w:r>
        <w:rPr>
          <w:rFonts w:hint="eastAsia"/>
          <w:highlight w:val="none"/>
        </w:rPr>
        <w:t>万m</w:t>
      </w:r>
      <w:r>
        <w:rPr>
          <w:rFonts w:ascii="Calibri" w:hAnsi="Calibri" w:cs="Calibri"/>
          <w:highlight w:val="none"/>
        </w:rPr>
        <w:t>³</w:t>
      </w:r>
      <w:r>
        <w:rPr>
          <w:rFonts w:hint="eastAsia"/>
          <w:highlight w:val="none"/>
        </w:rPr>
        <w:t>，占总用水量的</w:t>
      </w:r>
      <w:r>
        <w:rPr>
          <w:rFonts w:hint="eastAsia"/>
          <w:highlight w:val="none"/>
          <w:lang w:val="en-US" w:eastAsia="zh-CN"/>
        </w:rPr>
        <w:t>15.55</w:t>
      </w:r>
      <w:r>
        <w:rPr>
          <w:rFonts w:hint="eastAsia"/>
          <w:highlight w:val="none"/>
        </w:rPr>
        <w:t>%</w:t>
      </w:r>
      <w:r>
        <w:rPr>
          <w:rFonts w:hint="eastAsia"/>
          <w:highlight w:val="none"/>
          <w:lang w:eastAsia="zh-CN"/>
        </w:rPr>
        <w:t>。</w:t>
      </w:r>
    </w:p>
    <w:p w14:paraId="2D13AD6A">
      <w:pPr>
        <w:ind w:firstLine="640"/>
        <w:rPr>
          <w:rFonts w:ascii="宋体" w:hAnsi="宋体" w:eastAsia="宋体" w:cs="宋体"/>
          <w:szCs w:val="24"/>
          <w:highlight w:val="cyan"/>
        </w:rPr>
        <w:sectPr>
          <w:pgSz w:w="11907" w:h="16840"/>
          <w:pgMar w:top="1588" w:right="1418" w:bottom="1588" w:left="1418" w:header="1247" w:footer="1247" w:gutter="454"/>
          <w:pgNumType w:start="1"/>
          <w:cols w:space="425" w:num="1"/>
          <w:docGrid w:linePitch="312" w:charSpace="0"/>
        </w:sectPr>
      </w:pPr>
    </w:p>
    <w:p w14:paraId="6DE6586D">
      <w:pPr>
        <w:pStyle w:val="43"/>
      </w:pPr>
    </w:p>
    <w:p w14:paraId="048BAE04">
      <w:pPr>
        <w:pStyle w:val="43"/>
        <w:jc w:val="left"/>
        <w:rPr>
          <w:rFonts w:ascii="仿宋" w:hAnsi="仿宋" w:eastAsia="仿宋"/>
          <w:sz w:val="21"/>
        </w:rPr>
      </w:pPr>
      <w:r>
        <w:rPr>
          <w:rFonts w:hint="eastAsia" w:ascii="仿宋" w:hAnsi="仿宋" w:eastAsia="仿宋"/>
          <w:sz w:val="21"/>
        </w:rPr>
        <w:t xml:space="preserve">表2-1                          </w:t>
      </w:r>
      <w:r>
        <w:rPr>
          <w:rFonts w:ascii="仿宋" w:hAnsi="仿宋" w:eastAsia="仿宋"/>
          <w:sz w:val="21"/>
        </w:rPr>
        <w:t xml:space="preserve">               </w:t>
      </w:r>
      <w:r>
        <w:rPr>
          <w:rFonts w:hint="eastAsia" w:ascii="仿宋" w:hAnsi="仿宋" w:eastAsia="仿宋"/>
          <w:sz w:val="21"/>
        </w:rPr>
        <w:t xml:space="preserve"> </w:t>
      </w:r>
      <w:r>
        <w:rPr>
          <w:rFonts w:hint="eastAsia" w:ascii="仿宋" w:hAnsi="仿宋" w:eastAsia="仿宋"/>
          <w:sz w:val="21"/>
          <w:lang w:val="en-US" w:eastAsia="zh-CN"/>
        </w:rPr>
        <w:t>突泉县</w:t>
      </w:r>
      <w:r>
        <w:rPr>
          <w:rFonts w:hint="eastAsia" w:ascii="仿宋" w:hAnsi="仿宋" w:eastAsia="仿宋"/>
          <w:sz w:val="21"/>
        </w:rPr>
        <w:t>现状年供、用水量统计                                           单位：</w:t>
      </w:r>
      <w:r>
        <w:rPr>
          <w:rFonts w:hint="eastAsia" w:ascii="仿宋" w:hAnsi="仿宋" w:eastAsia="仿宋"/>
          <w:sz w:val="21"/>
          <w:lang w:eastAsia="zh-CN"/>
        </w:rPr>
        <w:t>万</w:t>
      </w:r>
      <w:r>
        <w:rPr>
          <w:rFonts w:hint="eastAsia" w:ascii="仿宋" w:hAnsi="仿宋" w:eastAsia="仿宋"/>
          <w:sz w:val="21"/>
        </w:rPr>
        <w:t>m</w:t>
      </w:r>
      <w:r>
        <w:rPr>
          <w:rFonts w:ascii="Calibri" w:hAnsi="Calibri" w:eastAsia="仿宋" w:cs="Calibri"/>
          <w:sz w:val="21"/>
        </w:rPr>
        <w:t>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5"/>
        <w:gridCol w:w="1215"/>
        <w:gridCol w:w="1230"/>
        <w:gridCol w:w="1275"/>
        <w:gridCol w:w="1155"/>
        <w:gridCol w:w="1229"/>
        <w:gridCol w:w="1256"/>
        <w:gridCol w:w="1253"/>
        <w:gridCol w:w="1084"/>
        <w:gridCol w:w="1303"/>
      </w:tblGrid>
      <w:tr w14:paraId="0319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restart"/>
            <w:shd w:val="clear" w:color="auto" w:fill="auto"/>
            <w:vAlign w:val="center"/>
          </w:tcPr>
          <w:p w14:paraId="76271CC6">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行政区划</w:t>
            </w:r>
          </w:p>
        </w:tc>
        <w:tc>
          <w:tcPr>
            <w:tcW w:w="4965" w:type="dxa"/>
            <w:gridSpan w:val="4"/>
            <w:shd w:val="clear" w:color="auto" w:fill="auto"/>
            <w:noWrap/>
            <w:vAlign w:val="center"/>
          </w:tcPr>
          <w:p w14:paraId="5B3E48E5">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供水量</w:t>
            </w:r>
          </w:p>
        </w:tc>
        <w:tc>
          <w:tcPr>
            <w:tcW w:w="7280" w:type="dxa"/>
            <w:gridSpan w:val="6"/>
            <w:shd w:val="clear" w:color="auto" w:fill="auto"/>
            <w:noWrap/>
            <w:vAlign w:val="center"/>
          </w:tcPr>
          <w:p w14:paraId="4328A38B">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用水量</w:t>
            </w:r>
          </w:p>
        </w:tc>
      </w:tr>
      <w:tr w14:paraId="119B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88" w:type="dxa"/>
            <w:vMerge w:val="continue"/>
            <w:vAlign w:val="center"/>
          </w:tcPr>
          <w:p w14:paraId="35D786C9">
            <w:pPr>
              <w:spacing w:line="240" w:lineRule="auto"/>
              <w:ind w:firstLine="0" w:firstLineChars="0"/>
              <w:jc w:val="center"/>
              <w:rPr>
                <w:rFonts w:cs="Times New Roman"/>
                <w:kern w:val="0"/>
                <w:sz w:val="24"/>
                <w:szCs w:val="24"/>
                <w:highlight w:val="none"/>
              </w:rPr>
            </w:pPr>
          </w:p>
        </w:tc>
        <w:tc>
          <w:tcPr>
            <w:tcW w:w="1245" w:type="dxa"/>
            <w:shd w:val="clear" w:color="auto" w:fill="auto"/>
            <w:vAlign w:val="center"/>
          </w:tcPr>
          <w:p w14:paraId="77A9241C">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地表水</w:t>
            </w:r>
          </w:p>
        </w:tc>
        <w:tc>
          <w:tcPr>
            <w:tcW w:w="1215" w:type="dxa"/>
            <w:shd w:val="clear" w:color="auto" w:fill="auto"/>
            <w:vAlign w:val="center"/>
          </w:tcPr>
          <w:p w14:paraId="61B32873">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地下水</w:t>
            </w:r>
          </w:p>
        </w:tc>
        <w:tc>
          <w:tcPr>
            <w:tcW w:w="1230" w:type="dxa"/>
            <w:shd w:val="clear" w:color="auto" w:fill="auto"/>
            <w:vAlign w:val="center"/>
          </w:tcPr>
          <w:p w14:paraId="11EF9E08">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其他水源</w:t>
            </w:r>
          </w:p>
        </w:tc>
        <w:tc>
          <w:tcPr>
            <w:tcW w:w="1275" w:type="dxa"/>
            <w:shd w:val="clear" w:color="auto" w:fill="auto"/>
            <w:vAlign w:val="center"/>
          </w:tcPr>
          <w:p w14:paraId="3D20F159">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合计</w:t>
            </w:r>
          </w:p>
        </w:tc>
        <w:tc>
          <w:tcPr>
            <w:tcW w:w="1155" w:type="dxa"/>
            <w:shd w:val="clear" w:color="auto" w:fill="auto"/>
            <w:noWrap/>
            <w:vAlign w:val="center"/>
          </w:tcPr>
          <w:p w14:paraId="13F06FB1">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农业</w:t>
            </w:r>
          </w:p>
        </w:tc>
        <w:tc>
          <w:tcPr>
            <w:tcW w:w="1229" w:type="dxa"/>
            <w:shd w:val="clear" w:color="auto" w:fill="auto"/>
            <w:noWrap/>
            <w:vAlign w:val="center"/>
          </w:tcPr>
          <w:p w14:paraId="53F2F899">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工业</w:t>
            </w:r>
          </w:p>
        </w:tc>
        <w:tc>
          <w:tcPr>
            <w:tcW w:w="1256" w:type="dxa"/>
            <w:shd w:val="clear" w:color="auto" w:fill="auto"/>
            <w:noWrap/>
            <w:vAlign w:val="center"/>
          </w:tcPr>
          <w:p w14:paraId="1D935245">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城镇公共</w:t>
            </w:r>
          </w:p>
        </w:tc>
        <w:tc>
          <w:tcPr>
            <w:tcW w:w="1253" w:type="dxa"/>
            <w:shd w:val="clear" w:color="auto" w:fill="auto"/>
            <w:noWrap/>
            <w:vAlign w:val="center"/>
          </w:tcPr>
          <w:p w14:paraId="2B20CCB0">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生活</w:t>
            </w:r>
          </w:p>
        </w:tc>
        <w:tc>
          <w:tcPr>
            <w:tcW w:w="1084" w:type="dxa"/>
            <w:shd w:val="clear" w:color="auto" w:fill="auto"/>
            <w:noWrap/>
            <w:vAlign w:val="center"/>
          </w:tcPr>
          <w:p w14:paraId="335A32F0">
            <w:pPr>
              <w:spacing w:line="240" w:lineRule="auto"/>
              <w:ind w:firstLine="0" w:firstLineChars="0"/>
              <w:jc w:val="center"/>
              <w:rPr>
                <w:rFonts w:cs="Times New Roman"/>
                <w:color w:val="000000"/>
                <w:kern w:val="0"/>
                <w:sz w:val="24"/>
                <w:szCs w:val="24"/>
                <w:highlight w:val="none"/>
              </w:rPr>
            </w:pPr>
            <w:r>
              <w:rPr>
                <w:rFonts w:cs="Times New Roman"/>
                <w:color w:val="000000"/>
                <w:kern w:val="0"/>
                <w:sz w:val="24"/>
                <w:szCs w:val="24"/>
                <w:highlight w:val="none"/>
              </w:rPr>
              <w:t>生态</w:t>
            </w:r>
          </w:p>
        </w:tc>
        <w:tc>
          <w:tcPr>
            <w:tcW w:w="1303" w:type="dxa"/>
            <w:shd w:val="clear" w:color="auto" w:fill="auto"/>
            <w:noWrap/>
            <w:vAlign w:val="center"/>
          </w:tcPr>
          <w:p w14:paraId="1CD6656C">
            <w:pPr>
              <w:spacing w:line="240" w:lineRule="auto"/>
              <w:ind w:firstLine="0" w:firstLineChars="0"/>
              <w:jc w:val="center"/>
              <w:rPr>
                <w:rFonts w:cs="Times New Roman"/>
                <w:color w:val="000000"/>
                <w:kern w:val="0"/>
                <w:sz w:val="24"/>
                <w:szCs w:val="24"/>
                <w:highlight w:val="red"/>
              </w:rPr>
            </w:pPr>
            <w:r>
              <w:rPr>
                <w:rFonts w:cs="Times New Roman"/>
                <w:color w:val="000000"/>
                <w:kern w:val="0"/>
                <w:sz w:val="24"/>
                <w:szCs w:val="24"/>
                <w:highlight w:val="none"/>
              </w:rPr>
              <w:t>合计</w:t>
            </w:r>
          </w:p>
        </w:tc>
      </w:tr>
      <w:tr w14:paraId="1BC2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shd w:val="clear" w:color="auto" w:fill="auto"/>
            <w:vAlign w:val="center"/>
          </w:tcPr>
          <w:p w14:paraId="250CF82D">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突泉县</w:t>
            </w:r>
          </w:p>
        </w:tc>
        <w:tc>
          <w:tcPr>
            <w:tcW w:w="1245" w:type="dxa"/>
            <w:shd w:val="clear" w:color="auto" w:fill="auto"/>
            <w:vAlign w:val="center"/>
          </w:tcPr>
          <w:p w14:paraId="05489095">
            <w:pPr>
              <w:spacing w:line="240" w:lineRule="auto"/>
              <w:ind w:firstLine="0" w:firstLineChars="0"/>
              <w:jc w:val="center"/>
              <w:rPr>
                <w:rFonts w:hint="default" w:eastAsia="仿宋" w:cs="Times New Roman"/>
                <w:kern w:val="0"/>
                <w:sz w:val="24"/>
                <w:szCs w:val="24"/>
                <w:highlight w:val="none"/>
                <w:lang w:val="en-US" w:eastAsia="zh-CN"/>
              </w:rPr>
            </w:pPr>
            <w:r>
              <w:rPr>
                <w:rFonts w:hint="eastAsia" w:cs="Times New Roman"/>
                <w:kern w:val="0"/>
                <w:sz w:val="24"/>
                <w:szCs w:val="24"/>
                <w:highlight w:val="none"/>
                <w:lang w:val="en-US" w:eastAsia="zh-CN"/>
              </w:rPr>
              <w:t>292</w:t>
            </w:r>
          </w:p>
        </w:tc>
        <w:tc>
          <w:tcPr>
            <w:tcW w:w="1215" w:type="dxa"/>
            <w:shd w:val="clear" w:color="auto" w:fill="auto"/>
            <w:vAlign w:val="center"/>
          </w:tcPr>
          <w:p w14:paraId="3AE0B45B">
            <w:pPr>
              <w:spacing w:line="240" w:lineRule="auto"/>
              <w:ind w:firstLine="0" w:firstLineChars="0"/>
              <w:jc w:val="center"/>
              <w:rPr>
                <w:rFonts w:hint="default" w:eastAsia="仿宋" w:cs="Times New Roman"/>
                <w:kern w:val="0"/>
                <w:sz w:val="24"/>
                <w:szCs w:val="24"/>
                <w:highlight w:val="none"/>
                <w:lang w:val="en-US" w:eastAsia="zh-CN"/>
              </w:rPr>
            </w:pPr>
            <w:r>
              <w:rPr>
                <w:rFonts w:hint="eastAsia" w:cs="Times New Roman"/>
                <w:kern w:val="0"/>
                <w:sz w:val="24"/>
                <w:szCs w:val="24"/>
                <w:highlight w:val="none"/>
                <w:lang w:val="en-US" w:eastAsia="zh-CN"/>
              </w:rPr>
              <w:t>8937.69</w:t>
            </w:r>
          </w:p>
        </w:tc>
        <w:tc>
          <w:tcPr>
            <w:tcW w:w="1230" w:type="dxa"/>
            <w:shd w:val="clear" w:color="auto" w:fill="auto"/>
            <w:vAlign w:val="center"/>
          </w:tcPr>
          <w:p w14:paraId="3A188E4B">
            <w:pPr>
              <w:spacing w:line="240" w:lineRule="auto"/>
              <w:ind w:firstLine="0" w:firstLineChars="0"/>
              <w:jc w:val="center"/>
              <w:rPr>
                <w:rFonts w:cs="Times New Roman"/>
                <w:kern w:val="0"/>
                <w:sz w:val="24"/>
                <w:szCs w:val="24"/>
                <w:highlight w:val="none"/>
              </w:rPr>
            </w:pPr>
            <w:r>
              <w:rPr>
                <w:rFonts w:cs="Times New Roman"/>
                <w:kern w:val="0"/>
                <w:sz w:val="24"/>
                <w:szCs w:val="24"/>
                <w:highlight w:val="none"/>
              </w:rPr>
              <w:t>0</w:t>
            </w:r>
          </w:p>
        </w:tc>
        <w:tc>
          <w:tcPr>
            <w:tcW w:w="1275" w:type="dxa"/>
            <w:shd w:val="clear" w:color="auto" w:fill="auto"/>
            <w:vAlign w:val="center"/>
          </w:tcPr>
          <w:p w14:paraId="45499643">
            <w:pPr>
              <w:spacing w:line="240" w:lineRule="auto"/>
              <w:ind w:firstLine="0" w:firstLineChars="0"/>
              <w:jc w:val="center"/>
              <w:rPr>
                <w:rFonts w:cs="Times New Roman"/>
                <w:kern w:val="0"/>
                <w:sz w:val="24"/>
                <w:szCs w:val="24"/>
                <w:highlight w:val="none"/>
              </w:rPr>
            </w:pPr>
            <w:r>
              <w:rPr>
                <w:rFonts w:hint="eastAsia" w:cs="Times New Roman"/>
                <w:kern w:val="0"/>
                <w:sz w:val="24"/>
                <w:szCs w:val="24"/>
                <w:highlight w:val="none"/>
              </w:rPr>
              <w:t>9229.69</w:t>
            </w:r>
          </w:p>
        </w:tc>
        <w:tc>
          <w:tcPr>
            <w:tcW w:w="1155" w:type="dxa"/>
            <w:shd w:val="clear" w:color="auto" w:fill="auto"/>
            <w:noWrap/>
            <w:vAlign w:val="center"/>
          </w:tcPr>
          <w:p w14:paraId="75E8B1E1">
            <w:pPr>
              <w:spacing w:line="240" w:lineRule="auto"/>
              <w:ind w:firstLine="0" w:firstLineChars="0"/>
              <w:jc w:val="center"/>
              <w:rPr>
                <w:rFonts w:cs="Times New Roman"/>
                <w:color w:val="000000"/>
                <w:kern w:val="0"/>
                <w:sz w:val="24"/>
                <w:szCs w:val="24"/>
                <w:highlight w:val="none"/>
              </w:rPr>
            </w:pPr>
            <w:r>
              <w:rPr>
                <w:rFonts w:hint="eastAsia" w:cs="Times New Roman"/>
                <w:color w:val="000000"/>
                <w:kern w:val="0"/>
                <w:sz w:val="24"/>
                <w:szCs w:val="24"/>
                <w:highlight w:val="none"/>
              </w:rPr>
              <w:t>7502.89</w:t>
            </w:r>
          </w:p>
        </w:tc>
        <w:tc>
          <w:tcPr>
            <w:tcW w:w="1229" w:type="dxa"/>
            <w:shd w:val="clear" w:color="auto" w:fill="auto"/>
            <w:noWrap/>
            <w:vAlign w:val="center"/>
          </w:tcPr>
          <w:p w14:paraId="5FF765AA">
            <w:pPr>
              <w:spacing w:line="240" w:lineRule="auto"/>
              <w:ind w:firstLine="0" w:firstLineChars="0"/>
              <w:jc w:val="center"/>
              <w:rPr>
                <w:rFonts w:cs="Times New Roman"/>
                <w:color w:val="000000"/>
                <w:kern w:val="0"/>
                <w:sz w:val="24"/>
                <w:szCs w:val="24"/>
                <w:highlight w:val="none"/>
              </w:rPr>
            </w:pPr>
            <w:r>
              <w:rPr>
                <w:rFonts w:hint="eastAsia" w:cs="Times New Roman"/>
                <w:color w:val="000000"/>
                <w:kern w:val="0"/>
                <w:sz w:val="24"/>
                <w:szCs w:val="24"/>
                <w:highlight w:val="none"/>
              </w:rPr>
              <w:t>292</w:t>
            </w:r>
          </w:p>
        </w:tc>
        <w:tc>
          <w:tcPr>
            <w:tcW w:w="1256" w:type="dxa"/>
            <w:shd w:val="clear" w:color="auto" w:fill="auto"/>
            <w:noWrap/>
            <w:vAlign w:val="center"/>
          </w:tcPr>
          <w:p w14:paraId="40668F84">
            <w:pPr>
              <w:spacing w:line="240" w:lineRule="auto"/>
              <w:ind w:firstLine="0" w:firstLineChars="0"/>
              <w:jc w:val="center"/>
              <w:rPr>
                <w:rFonts w:hint="eastAsia" w:eastAsia="仿宋" w:cs="Times New Roman"/>
                <w:color w:val="000000"/>
                <w:kern w:val="0"/>
                <w:sz w:val="24"/>
                <w:szCs w:val="24"/>
                <w:highlight w:val="none"/>
                <w:lang w:eastAsia="zh-CN"/>
              </w:rPr>
            </w:pPr>
            <w:r>
              <w:rPr>
                <w:rFonts w:hint="eastAsia" w:cs="Times New Roman"/>
                <w:color w:val="000000"/>
                <w:kern w:val="0"/>
                <w:sz w:val="24"/>
                <w:szCs w:val="24"/>
                <w:highlight w:val="none"/>
                <w:lang w:val="en-US" w:eastAsia="zh-CN"/>
              </w:rPr>
              <w:t>0</w:t>
            </w:r>
          </w:p>
        </w:tc>
        <w:tc>
          <w:tcPr>
            <w:tcW w:w="1253" w:type="dxa"/>
            <w:shd w:val="clear" w:color="auto" w:fill="auto"/>
            <w:noWrap/>
            <w:vAlign w:val="center"/>
          </w:tcPr>
          <w:p w14:paraId="4D264880">
            <w:pPr>
              <w:spacing w:line="240" w:lineRule="auto"/>
              <w:ind w:firstLine="0" w:firstLineChars="0"/>
              <w:jc w:val="center"/>
              <w:rPr>
                <w:rFonts w:cs="Times New Roman"/>
                <w:color w:val="000000"/>
                <w:kern w:val="0"/>
                <w:sz w:val="24"/>
                <w:szCs w:val="24"/>
                <w:highlight w:val="none"/>
              </w:rPr>
            </w:pPr>
            <w:r>
              <w:rPr>
                <w:rFonts w:hint="eastAsia" w:cs="Times New Roman"/>
                <w:color w:val="000000"/>
                <w:kern w:val="0"/>
                <w:sz w:val="24"/>
                <w:szCs w:val="24"/>
                <w:highlight w:val="none"/>
              </w:rPr>
              <w:t>1434.8</w:t>
            </w:r>
          </w:p>
        </w:tc>
        <w:tc>
          <w:tcPr>
            <w:tcW w:w="1084" w:type="dxa"/>
            <w:shd w:val="clear" w:color="auto" w:fill="auto"/>
            <w:noWrap/>
            <w:vAlign w:val="center"/>
          </w:tcPr>
          <w:p w14:paraId="43A4C421">
            <w:pPr>
              <w:spacing w:line="240" w:lineRule="auto"/>
              <w:ind w:firstLine="0" w:firstLineChars="0"/>
              <w:jc w:val="center"/>
              <w:rPr>
                <w:rFonts w:hint="eastAsia" w:eastAsia="仿宋" w:cs="Times New Roman"/>
                <w:color w:val="000000"/>
                <w:kern w:val="0"/>
                <w:sz w:val="24"/>
                <w:szCs w:val="24"/>
                <w:highlight w:val="none"/>
                <w:lang w:eastAsia="zh-CN"/>
              </w:rPr>
            </w:pPr>
            <w:r>
              <w:rPr>
                <w:rFonts w:hint="eastAsia" w:cs="Times New Roman"/>
                <w:color w:val="000000"/>
                <w:kern w:val="0"/>
                <w:sz w:val="24"/>
                <w:szCs w:val="24"/>
                <w:highlight w:val="none"/>
                <w:lang w:val="en-US" w:eastAsia="zh-CN"/>
              </w:rPr>
              <w:t>0</w:t>
            </w:r>
          </w:p>
        </w:tc>
        <w:tc>
          <w:tcPr>
            <w:tcW w:w="1303" w:type="dxa"/>
            <w:shd w:val="clear" w:color="auto" w:fill="auto"/>
            <w:noWrap/>
            <w:vAlign w:val="center"/>
          </w:tcPr>
          <w:p w14:paraId="70C18DD0">
            <w:pPr>
              <w:spacing w:line="240" w:lineRule="auto"/>
              <w:ind w:firstLine="0" w:firstLineChars="0"/>
              <w:jc w:val="center"/>
              <w:rPr>
                <w:rFonts w:cs="Times New Roman"/>
                <w:color w:val="000000"/>
                <w:kern w:val="0"/>
                <w:sz w:val="24"/>
                <w:szCs w:val="24"/>
                <w:highlight w:val="red"/>
              </w:rPr>
            </w:pPr>
            <w:r>
              <w:rPr>
                <w:rFonts w:hint="eastAsia" w:cs="Times New Roman"/>
                <w:kern w:val="0"/>
                <w:sz w:val="24"/>
                <w:szCs w:val="24"/>
                <w:highlight w:val="none"/>
              </w:rPr>
              <w:t>9229.69</w:t>
            </w:r>
          </w:p>
        </w:tc>
      </w:tr>
    </w:tbl>
    <w:p w14:paraId="740DD0CB">
      <w:pPr>
        <w:ind w:firstLine="640"/>
        <w:rPr>
          <w:rFonts w:ascii="宋体" w:hAnsi="宋体" w:eastAsia="宋体" w:cs="宋体"/>
          <w:szCs w:val="24"/>
        </w:rPr>
        <w:sectPr>
          <w:pgSz w:w="16840" w:h="11907" w:orient="landscape"/>
          <w:pgMar w:top="1418" w:right="1588" w:bottom="1418" w:left="1588" w:header="1247" w:footer="1247" w:gutter="454"/>
          <w:cols w:space="425" w:num="1"/>
          <w:docGrid w:linePitch="312" w:charSpace="0"/>
        </w:sectPr>
      </w:pPr>
    </w:p>
    <w:p w14:paraId="4F760BB0">
      <w:pPr>
        <w:pStyle w:val="39"/>
      </w:pPr>
      <w:r>
        <w:rPr>
          <w:rFonts w:hint="eastAsia"/>
        </w:rPr>
        <w:t>（4）现状用水水平</w:t>
      </w:r>
    </w:p>
    <w:p w14:paraId="5329F836">
      <w:pPr>
        <w:ind w:firstLine="640"/>
        <w:rPr>
          <w:highlight w:val="none"/>
        </w:rPr>
      </w:pPr>
      <w:r>
        <w:rPr>
          <w:rFonts w:hint="eastAsia"/>
          <w:highlight w:val="none"/>
          <w:lang w:val="en-US" w:eastAsia="zh-CN"/>
        </w:rPr>
        <w:t>突泉县2020</w:t>
      </w:r>
      <w:r>
        <w:rPr>
          <w:rFonts w:hint="eastAsia"/>
          <w:highlight w:val="none"/>
        </w:rPr>
        <w:t>年人均综合用水量</w:t>
      </w:r>
      <w:r>
        <w:rPr>
          <w:rFonts w:hint="eastAsia"/>
          <w:highlight w:val="none"/>
          <w:lang w:val="en-US" w:eastAsia="zh-CN"/>
        </w:rPr>
        <w:t>419.53</w:t>
      </w:r>
      <w:r>
        <w:rPr>
          <w:rFonts w:hint="eastAsia"/>
          <w:highlight w:val="none"/>
        </w:rPr>
        <w:t>m</w:t>
      </w:r>
      <w:r>
        <w:rPr>
          <w:rFonts w:ascii="Calibri" w:hAnsi="Calibri" w:cs="Calibri"/>
          <w:highlight w:val="none"/>
        </w:rPr>
        <w:t>³</w:t>
      </w:r>
      <w:r>
        <w:rPr>
          <w:rFonts w:hint="eastAsia"/>
          <w:highlight w:val="none"/>
        </w:rPr>
        <w:t>，万元地区生产总值用水量为</w:t>
      </w:r>
      <w:r>
        <w:rPr>
          <w:rFonts w:hint="eastAsia"/>
          <w:highlight w:val="none"/>
          <w:lang w:val="en-US" w:eastAsia="zh-CN"/>
        </w:rPr>
        <w:t>127.24</w:t>
      </w:r>
      <w:r>
        <w:rPr>
          <w:rFonts w:hint="eastAsia"/>
          <w:highlight w:val="none"/>
        </w:rPr>
        <w:t>m</w:t>
      </w:r>
      <w:r>
        <w:rPr>
          <w:rFonts w:ascii="Calibri" w:hAnsi="Calibri" w:cs="Calibri"/>
          <w:highlight w:val="none"/>
        </w:rPr>
        <w:t>³</w:t>
      </w:r>
      <w:r>
        <w:rPr>
          <w:rFonts w:hint="eastAsia"/>
          <w:highlight w:val="none"/>
        </w:rPr>
        <w:t>（当年价）；万元工业增加值用水量</w:t>
      </w:r>
      <w:r>
        <w:rPr>
          <w:rFonts w:hint="eastAsia"/>
          <w:highlight w:val="none"/>
          <w:lang w:val="en-US" w:eastAsia="zh-CN"/>
        </w:rPr>
        <w:t>57.36</w:t>
      </w:r>
      <w:r>
        <w:rPr>
          <w:rFonts w:hint="eastAsia"/>
          <w:highlight w:val="none"/>
        </w:rPr>
        <w:t xml:space="preserve"> m</w:t>
      </w:r>
      <w:r>
        <w:rPr>
          <w:rFonts w:ascii="Calibri" w:hAnsi="Calibri" w:cs="Calibri"/>
          <w:highlight w:val="none"/>
        </w:rPr>
        <w:t>³</w:t>
      </w:r>
      <w:r>
        <w:rPr>
          <w:rFonts w:hint="eastAsia"/>
          <w:highlight w:val="none"/>
        </w:rPr>
        <w:t>（当年价）；农田灌溉亩均毛用水量472.28m</w:t>
      </w:r>
      <w:r>
        <w:rPr>
          <w:rFonts w:ascii="Calibri" w:hAnsi="Calibri" w:cs="Calibri"/>
          <w:highlight w:val="none"/>
        </w:rPr>
        <w:t>³</w:t>
      </w:r>
      <w:r>
        <w:rPr>
          <w:rFonts w:hint="eastAsia"/>
          <w:highlight w:val="none"/>
        </w:rPr>
        <w:t>/亩；居民人均生活用水量</w:t>
      </w:r>
      <w:r>
        <w:rPr>
          <w:rFonts w:hint="eastAsia"/>
          <w:highlight w:val="none"/>
          <w:lang w:val="en-US" w:eastAsia="zh-CN"/>
        </w:rPr>
        <w:t>90</w:t>
      </w:r>
      <w:r>
        <w:rPr>
          <w:rFonts w:hint="eastAsia"/>
          <w:highlight w:val="none"/>
        </w:rPr>
        <w:t xml:space="preserve"> L/（人·d）），其中：城镇居民</w:t>
      </w:r>
      <w:r>
        <w:rPr>
          <w:rFonts w:hint="eastAsia"/>
          <w:highlight w:val="none"/>
          <w:lang w:val="en-US" w:eastAsia="zh-CN"/>
        </w:rPr>
        <w:t>120</w:t>
      </w:r>
      <w:r>
        <w:rPr>
          <w:rFonts w:hint="eastAsia"/>
          <w:highlight w:val="none"/>
        </w:rPr>
        <w:t>L/（人·d），农村居民</w:t>
      </w:r>
      <w:r>
        <w:rPr>
          <w:rFonts w:hint="eastAsia"/>
          <w:highlight w:val="none"/>
          <w:lang w:val="en-US" w:eastAsia="zh-CN"/>
        </w:rPr>
        <w:t>60</w:t>
      </w:r>
      <w:r>
        <w:rPr>
          <w:rFonts w:hint="eastAsia"/>
          <w:highlight w:val="none"/>
        </w:rPr>
        <w:t>L/（人·d）。</w:t>
      </w:r>
    </w:p>
    <w:p w14:paraId="0DCE9864">
      <w:pPr>
        <w:pStyle w:val="39"/>
        <w:rPr>
          <w:highlight w:val="none"/>
        </w:rPr>
      </w:pPr>
      <w:r>
        <w:rPr>
          <w:rFonts w:hint="eastAsia"/>
          <w:highlight w:val="none"/>
        </w:rPr>
        <w:t>（5）水资源开发利用程度</w:t>
      </w:r>
      <w:r>
        <w:rPr>
          <w:highlight w:val="none"/>
        </w:rPr>
        <w:t xml:space="preserve"> </w:t>
      </w:r>
    </w:p>
    <w:p w14:paraId="752A04DA">
      <w:pPr>
        <w:ind w:firstLine="640"/>
        <w:rPr>
          <w:highlight w:val="none"/>
        </w:rPr>
      </w:pPr>
      <w:r>
        <w:rPr>
          <w:rFonts w:hint="eastAsia"/>
          <w:highlight w:val="none"/>
          <w:lang w:val="en-US" w:eastAsia="zh-CN"/>
        </w:rPr>
        <w:t>突泉县</w:t>
      </w:r>
      <w:r>
        <w:rPr>
          <w:rFonts w:hint="eastAsia"/>
          <w:highlight w:val="none"/>
        </w:rPr>
        <w:t>多年平均地表水资源量为</w:t>
      </w:r>
      <w:r>
        <w:rPr>
          <w:rFonts w:hint="eastAsia"/>
          <w:highlight w:val="none"/>
          <w:lang w:val="en-US" w:eastAsia="zh-CN"/>
        </w:rPr>
        <w:t>23710.97</w:t>
      </w:r>
      <w:r>
        <w:rPr>
          <w:rFonts w:hint="eastAsia"/>
          <w:highlight w:val="none"/>
        </w:rPr>
        <w:t>万m</w:t>
      </w:r>
      <w:r>
        <w:rPr>
          <w:rFonts w:ascii="Calibri" w:hAnsi="Calibri" w:cs="Calibri"/>
          <w:highlight w:val="none"/>
        </w:rPr>
        <w:t>³</w:t>
      </w:r>
      <w:r>
        <w:rPr>
          <w:rFonts w:hint="eastAsia"/>
          <w:highlight w:val="none"/>
        </w:rPr>
        <w:t>，现状年地表水总供水量为</w:t>
      </w:r>
      <w:r>
        <w:rPr>
          <w:rFonts w:hint="eastAsia"/>
          <w:highlight w:val="none"/>
          <w:lang w:val="en-US" w:eastAsia="zh-CN"/>
        </w:rPr>
        <w:t>3000</w:t>
      </w:r>
      <w:r>
        <w:rPr>
          <w:rFonts w:hint="eastAsia"/>
          <w:highlight w:val="none"/>
        </w:rPr>
        <w:t>万m</w:t>
      </w:r>
      <w:r>
        <w:rPr>
          <w:rFonts w:ascii="Calibri" w:hAnsi="Calibri" w:cs="Calibri"/>
          <w:highlight w:val="none"/>
        </w:rPr>
        <w:t>³</w:t>
      </w:r>
      <w:r>
        <w:rPr>
          <w:rFonts w:hint="eastAsia"/>
          <w:highlight w:val="none"/>
        </w:rPr>
        <w:t>，现状年地表水利用量占地表水资源量的</w:t>
      </w:r>
      <w:r>
        <w:rPr>
          <w:rFonts w:hint="eastAsia"/>
          <w:highlight w:val="none"/>
          <w:lang w:val="en-US" w:eastAsia="zh-CN"/>
        </w:rPr>
        <w:t>12.65</w:t>
      </w:r>
      <w:r>
        <w:rPr>
          <w:rFonts w:hint="eastAsia"/>
          <w:highlight w:val="none"/>
        </w:rPr>
        <w:t>％。</w:t>
      </w:r>
    </w:p>
    <w:p w14:paraId="6CAAF11B">
      <w:pPr>
        <w:ind w:firstLine="640"/>
        <w:rPr>
          <w:highlight w:val="none"/>
        </w:rPr>
      </w:pPr>
      <w:r>
        <w:rPr>
          <w:rFonts w:hint="eastAsia"/>
          <w:highlight w:val="none"/>
          <w:lang w:val="en-US" w:eastAsia="zh-CN"/>
        </w:rPr>
        <w:t>突泉县</w:t>
      </w:r>
      <w:r>
        <w:rPr>
          <w:rFonts w:hint="eastAsia"/>
          <w:highlight w:val="none"/>
        </w:rPr>
        <w:t>地下水资源量为</w:t>
      </w:r>
      <w:r>
        <w:rPr>
          <w:rFonts w:hint="eastAsia"/>
          <w:highlight w:val="none"/>
          <w:lang w:val="en-US" w:eastAsia="zh-CN"/>
        </w:rPr>
        <w:t>16972.29</w:t>
      </w:r>
      <w:r>
        <w:rPr>
          <w:rFonts w:hint="eastAsia"/>
          <w:highlight w:val="none"/>
        </w:rPr>
        <w:t>万m</w:t>
      </w:r>
      <w:r>
        <w:rPr>
          <w:rFonts w:ascii="Calibri" w:hAnsi="Calibri" w:cs="Calibri"/>
          <w:highlight w:val="none"/>
        </w:rPr>
        <w:t>³</w:t>
      </w:r>
      <w:r>
        <w:rPr>
          <w:rFonts w:hint="eastAsia"/>
          <w:highlight w:val="none"/>
        </w:rPr>
        <w:t>，地下水可开采量为</w:t>
      </w:r>
      <w:r>
        <w:rPr>
          <w:rFonts w:hint="eastAsia"/>
          <w:highlight w:val="none"/>
          <w:lang w:val="en-US" w:eastAsia="zh-CN"/>
        </w:rPr>
        <w:t>1.54亿</w:t>
      </w:r>
      <w:r>
        <w:rPr>
          <w:rFonts w:hint="eastAsia"/>
          <w:highlight w:val="none"/>
        </w:rPr>
        <w:t>m</w:t>
      </w:r>
      <w:r>
        <w:rPr>
          <w:rFonts w:ascii="Calibri" w:hAnsi="Calibri" w:cs="Calibri"/>
          <w:highlight w:val="none"/>
        </w:rPr>
        <w:t>³</w:t>
      </w:r>
      <w:r>
        <w:rPr>
          <w:rFonts w:hint="eastAsia"/>
          <w:highlight w:val="none"/>
        </w:rPr>
        <w:t>，现状年地下水总供水量为</w:t>
      </w:r>
      <w:r>
        <w:rPr>
          <w:rFonts w:hint="eastAsia"/>
          <w:highlight w:val="none"/>
          <w:lang w:val="en-US" w:eastAsia="zh-CN"/>
        </w:rPr>
        <w:t>8937.69</w:t>
      </w:r>
      <w:r>
        <w:rPr>
          <w:rFonts w:hint="eastAsia"/>
          <w:highlight w:val="none"/>
        </w:rPr>
        <w:t>万m</w:t>
      </w:r>
      <w:r>
        <w:rPr>
          <w:rFonts w:ascii="Calibri" w:hAnsi="Calibri" w:cs="Calibri"/>
          <w:highlight w:val="none"/>
        </w:rPr>
        <w:t>³</w:t>
      </w:r>
      <w:r>
        <w:rPr>
          <w:rFonts w:hint="eastAsia"/>
          <w:highlight w:val="none"/>
        </w:rPr>
        <w:t>，地下水开发利用量占地下水可开采量的</w:t>
      </w:r>
      <w:r>
        <w:rPr>
          <w:rFonts w:hint="eastAsia"/>
          <w:highlight w:val="none"/>
          <w:lang w:val="en-US" w:eastAsia="zh-CN"/>
        </w:rPr>
        <w:t>58</w:t>
      </w:r>
      <w:r>
        <w:rPr>
          <w:rFonts w:hint="eastAsia"/>
          <w:highlight w:val="none"/>
        </w:rPr>
        <w:t>％。</w:t>
      </w:r>
    </w:p>
    <w:p w14:paraId="564BCEFC">
      <w:pPr>
        <w:pStyle w:val="39"/>
        <w:rPr>
          <w:highlight w:val="none"/>
        </w:rPr>
      </w:pPr>
      <w:bookmarkStart w:id="30" w:name="_Toc4150"/>
      <w:r>
        <w:rPr>
          <w:rFonts w:hint="eastAsia"/>
          <w:highlight w:val="none"/>
        </w:rPr>
        <w:t>（</w:t>
      </w:r>
      <w:r>
        <w:rPr>
          <w:highlight w:val="none"/>
        </w:rPr>
        <w:t>6</w:t>
      </w:r>
      <w:r>
        <w:rPr>
          <w:rFonts w:hint="eastAsia"/>
          <w:highlight w:val="none"/>
        </w:rPr>
        <w:t>）规划</w:t>
      </w:r>
      <w:r>
        <w:rPr>
          <w:highlight w:val="none"/>
        </w:rPr>
        <w:t xml:space="preserve">2025年需水预测 </w:t>
      </w:r>
    </w:p>
    <w:p w14:paraId="7EE2E31F">
      <w:pPr>
        <w:ind w:firstLine="640"/>
      </w:pPr>
      <w:r>
        <w:rPr>
          <w:highlight w:val="none"/>
        </w:rPr>
        <w:t>按照新时期经济社会发展总体布局，</w:t>
      </w:r>
      <w:r>
        <w:rPr>
          <w:rFonts w:hint="eastAsia"/>
          <w:highlight w:val="none"/>
        </w:rPr>
        <w:t>“十四五”期间</w:t>
      </w:r>
      <w:r>
        <w:rPr>
          <w:highlight w:val="none"/>
        </w:rPr>
        <w:t>，</w:t>
      </w:r>
      <w:r>
        <w:rPr>
          <w:rFonts w:hint="eastAsia"/>
          <w:highlight w:val="none"/>
        </w:rPr>
        <w:t>全</w:t>
      </w:r>
      <w:r>
        <w:rPr>
          <w:rFonts w:hint="eastAsia"/>
          <w:highlight w:val="none"/>
          <w:lang w:eastAsia="zh-CN"/>
        </w:rPr>
        <w:t>县</w:t>
      </w:r>
      <w:r>
        <w:rPr>
          <w:highlight w:val="none"/>
        </w:rPr>
        <w:t>城镇化率将呈现加速</w:t>
      </w:r>
      <w:r>
        <w:t>态势，人均综合用水</w:t>
      </w:r>
      <w:r>
        <w:rPr>
          <w:rFonts w:hint="eastAsia"/>
        </w:rPr>
        <w:t>水平</w:t>
      </w:r>
      <w:r>
        <w:t>逐步提高，农田灌溉面积总体稳定，</w:t>
      </w:r>
      <w:r>
        <w:rPr>
          <w:rFonts w:hint="eastAsia"/>
        </w:rPr>
        <w:t>地下水井灌</w:t>
      </w:r>
      <w:r>
        <w:t>局部退减，工业规模进一步扩大，工业用水定额逐步下降，生态林草灌溉面积持续增加。</w:t>
      </w:r>
    </w:p>
    <w:p w14:paraId="5D6FA6EE">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生活需水预测</w:t>
      </w:r>
    </w:p>
    <w:p w14:paraId="3C6CEF0C">
      <w:pPr>
        <w:ind w:firstLine="640"/>
        <w:rPr>
          <w:highlight w:val="none"/>
        </w:rPr>
      </w:pPr>
      <w:r>
        <w:rPr>
          <w:rFonts w:hint="eastAsia"/>
          <w:highlight w:val="none"/>
        </w:rPr>
        <w:t>根据兴安盟宏观人口控制计划和</w:t>
      </w:r>
      <w:r>
        <w:rPr>
          <w:rFonts w:hint="eastAsia"/>
          <w:highlight w:val="none"/>
          <w:lang w:eastAsia="zh-CN"/>
        </w:rPr>
        <w:t>我</w:t>
      </w:r>
      <w:r>
        <w:rPr>
          <w:rFonts w:hint="eastAsia"/>
          <w:highlight w:val="none"/>
        </w:rPr>
        <w:t>县近十年人口增长的总体趋势，预测人口增长率</w:t>
      </w:r>
      <w:r>
        <w:rPr>
          <w:rFonts w:hint="eastAsia"/>
          <w:highlight w:val="none"/>
          <w:lang w:val="en-US" w:eastAsia="zh-CN"/>
        </w:rPr>
        <w:t>5</w:t>
      </w:r>
      <w:r>
        <w:rPr>
          <w:rFonts w:hint="eastAsia" w:ascii="微软雅黑" w:hAnsi="微软雅黑" w:eastAsia="微软雅黑" w:cs="微软雅黑"/>
          <w:highlight w:val="none"/>
          <w:lang w:val="en-US" w:eastAsia="zh-CN"/>
        </w:rPr>
        <w:t>‰</w:t>
      </w:r>
      <w:r>
        <w:rPr>
          <w:rFonts w:hint="eastAsia"/>
          <w:highlight w:val="none"/>
        </w:rPr>
        <w:t>。</w:t>
      </w:r>
      <w:r>
        <w:rPr>
          <w:highlight w:val="none"/>
        </w:rPr>
        <w:t>到</w:t>
      </w:r>
      <w:r>
        <w:rPr>
          <w:rFonts w:hint="eastAsia"/>
          <w:highlight w:val="none"/>
        </w:rPr>
        <w:t>规划</w:t>
      </w:r>
      <w:r>
        <w:rPr>
          <w:highlight w:val="none"/>
        </w:rPr>
        <w:t>20</w:t>
      </w:r>
      <w:r>
        <w:rPr>
          <w:rFonts w:hint="eastAsia"/>
          <w:highlight w:val="none"/>
        </w:rPr>
        <w:t>2</w:t>
      </w:r>
      <w:r>
        <w:rPr>
          <w:highlight w:val="none"/>
        </w:rPr>
        <w:t>5年，</w:t>
      </w:r>
      <w:r>
        <w:rPr>
          <w:rFonts w:hint="eastAsia"/>
          <w:highlight w:val="none"/>
          <w:lang w:val="en-US" w:eastAsia="zh-CN"/>
        </w:rPr>
        <w:t>突泉县城镇</w:t>
      </w:r>
      <w:r>
        <w:rPr>
          <w:highlight w:val="none"/>
        </w:rPr>
        <w:t>常住人口将增加至约</w:t>
      </w:r>
      <w:r>
        <w:rPr>
          <w:rFonts w:hint="eastAsia"/>
          <w:highlight w:val="none"/>
          <w:lang w:val="en-US" w:eastAsia="zh-CN"/>
        </w:rPr>
        <w:t>8.4589</w:t>
      </w:r>
      <w:r>
        <w:rPr>
          <w:highlight w:val="none"/>
        </w:rPr>
        <w:t>万人</w:t>
      </w:r>
      <w:r>
        <w:rPr>
          <w:rFonts w:hint="eastAsia"/>
          <w:highlight w:val="none"/>
          <w:lang w:val="en-US" w:eastAsia="zh-CN"/>
        </w:rPr>
        <w:t>，农村人口约14.165万人</w:t>
      </w:r>
      <w:r>
        <w:rPr>
          <w:rFonts w:hint="eastAsia"/>
          <w:highlight w:val="none"/>
        </w:rPr>
        <w:t>。</w:t>
      </w:r>
    </w:p>
    <w:p w14:paraId="084F8CAF">
      <w:pPr>
        <w:ind w:firstLine="640"/>
        <w:rPr>
          <w:highlight w:val="none"/>
        </w:rPr>
      </w:pPr>
      <w:r>
        <w:rPr>
          <w:rFonts w:hint="eastAsia"/>
          <w:kern w:val="0"/>
          <w:highlight w:val="none"/>
        </w:rPr>
        <w:t>参考《内蒙古自治区行业用水定额》（DB15/T 385-2020）及近年各旗县的生活用水水平,</w:t>
      </w:r>
      <w:r>
        <w:rPr>
          <w:rFonts w:hint="eastAsia"/>
          <w:highlight w:val="none"/>
        </w:rPr>
        <w:t>规划2025年居民生活需水量将达到</w:t>
      </w:r>
      <w:r>
        <w:rPr>
          <w:rFonts w:hint="eastAsia"/>
          <w:highlight w:val="none"/>
          <w:lang w:val="en-US" w:eastAsia="zh-CN"/>
        </w:rPr>
        <w:t>588.08</w:t>
      </w:r>
      <w:r>
        <w:rPr>
          <w:rFonts w:hint="eastAsia"/>
          <w:highlight w:val="none"/>
        </w:rPr>
        <w:t>万m</w:t>
      </w:r>
      <w:r>
        <w:rPr>
          <w:rFonts w:ascii="Calibri" w:hAnsi="Calibri" w:cs="Calibri"/>
          <w:highlight w:val="none"/>
        </w:rPr>
        <w:t>³</w:t>
      </w:r>
      <w:r>
        <w:rPr>
          <w:rFonts w:hint="eastAsia"/>
          <w:highlight w:val="none"/>
        </w:rPr>
        <w:t>，其中城镇生活需水量为</w:t>
      </w:r>
      <w:r>
        <w:rPr>
          <w:rFonts w:hint="eastAsia"/>
          <w:highlight w:val="none"/>
          <w:lang w:val="en-US" w:eastAsia="zh-CN"/>
        </w:rPr>
        <w:t>277.87</w:t>
      </w:r>
      <w:r>
        <w:rPr>
          <w:rFonts w:hint="eastAsia"/>
          <w:highlight w:val="none"/>
        </w:rPr>
        <w:t>万m</w:t>
      </w:r>
      <w:r>
        <w:rPr>
          <w:rFonts w:ascii="Calibri" w:hAnsi="Calibri" w:cs="Calibri"/>
          <w:highlight w:val="none"/>
        </w:rPr>
        <w:t>³</w:t>
      </w:r>
      <w:r>
        <w:rPr>
          <w:rFonts w:hint="eastAsia"/>
          <w:highlight w:val="none"/>
        </w:rPr>
        <w:t>；农村生活需水量为</w:t>
      </w:r>
      <w:r>
        <w:rPr>
          <w:rFonts w:hint="eastAsia"/>
          <w:highlight w:val="none"/>
          <w:lang w:val="en-US" w:eastAsia="zh-CN"/>
        </w:rPr>
        <w:t>310.21万</w:t>
      </w:r>
      <w:r>
        <w:rPr>
          <w:rFonts w:hint="eastAsia"/>
          <w:highlight w:val="none"/>
        </w:rPr>
        <w:t>m</w:t>
      </w:r>
      <w:r>
        <w:rPr>
          <w:rFonts w:ascii="Calibri" w:hAnsi="Calibri" w:cs="Calibri"/>
          <w:highlight w:val="none"/>
        </w:rPr>
        <w:t>³</w:t>
      </w:r>
      <w:r>
        <w:rPr>
          <w:rFonts w:hint="eastAsia"/>
          <w:highlight w:val="none"/>
        </w:rPr>
        <w:t>。</w:t>
      </w:r>
    </w:p>
    <w:p w14:paraId="5999C12E">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农牧业需水预测</w:t>
      </w:r>
    </w:p>
    <w:p w14:paraId="7AFE844A">
      <w:pPr>
        <w:ind w:firstLine="640"/>
      </w:pPr>
      <w:r>
        <w:rPr>
          <w:rFonts w:hint="eastAsia"/>
        </w:rPr>
        <w:t>农牧业需水包括农田灌溉、林、牧、渔、畜需水。针对区域水资源匮乏和农业用水占比过大的实际情况，农田、林果、草地和鱼塘需水预测中，灌溉面积按照各大、中型灌域设计灌溉面积及其他有效灌溉面积计算、灌溉定额按照采用高效节水灌溉技术后的节水定额来预测；牲畜需水按照大小牲畜日需水定额法进行预测。</w:t>
      </w:r>
    </w:p>
    <w:p w14:paraId="45F6E9FB">
      <w:pPr>
        <w:ind w:firstLine="640"/>
        <w:rPr>
          <w:highlight w:val="cyan"/>
        </w:rPr>
      </w:pPr>
      <w:r>
        <w:rPr>
          <w:rFonts w:hint="eastAsia"/>
          <w:highlight w:val="none"/>
        </w:rPr>
        <w:t>规划2025年农业需水量为</w:t>
      </w:r>
      <w:r>
        <w:rPr>
          <w:rFonts w:hint="eastAsia"/>
          <w:highlight w:val="none"/>
          <w:lang w:val="en-US" w:eastAsia="zh-CN"/>
        </w:rPr>
        <w:t>7900</w:t>
      </w:r>
      <w:r>
        <w:rPr>
          <w:rFonts w:hint="eastAsia"/>
          <w:highlight w:val="none"/>
        </w:rPr>
        <w:t>万m</w:t>
      </w:r>
      <w:r>
        <w:rPr>
          <w:rFonts w:ascii="Calibri" w:hAnsi="Calibri" w:cs="Calibri"/>
          <w:highlight w:val="none"/>
        </w:rPr>
        <w:t>³</w:t>
      </w:r>
      <w:r>
        <w:rPr>
          <w:rFonts w:hint="eastAsia"/>
          <w:highlight w:val="none"/>
        </w:rPr>
        <w:t>。</w:t>
      </w:r>
    </w:p>
    <w:p w14:paraId="24B5FEFE">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工业需水预测</w:t>
      </w:r>
    </w:p>
    <w:p w14:paraId="71404DBF">
      <w:pPr>
        <w:ind w:firstLine="640"/>
      </w:pPr>
      <w:r>
        <w:rPr>
          <w:rFonts w:hint="eastAsia"/>
        </w:rPr>
        <w:t>按照</w:t>
      </w:r>
      <w:r>
        <w:rPr>
          <w:rFonts w:hint="eastAsia"/>
          <w:lang w:eastAsia="zh-CN"/>
        </w:rPr>
        <w:t>突泉县</w:t>
      </w:r>
      <w:r>
        <w:rPr>
          <w:rFonts w:hint="eastAsia"/>
        </w:rPr>
        <w:t>经济发展布局，在经济转型、调结构、稳增长等多项措施的共同作用下，经济将会保持中速增长，在保证经济高质量发展的基础上，各地区工业增长率迈上新的台阶。</w:t>
      </w:r>
    </w:p>
    <w:p w14:paraId="34DD9DD7">
      <w:pPr>
        <w:ind w:firstLine="640"/>
        <w:rPr>
          <w:spacing w:val="-6"/>
          <w:highlight w:val="none"/>
        </w:rPr>
      </w:pPr>
      <w:r>
        <w:rPr>
          <w:rFonts w:hint="eastAsia"/>
        </w:rPr>
        <w:t>随着高新技术产业的崛起，以及产业结构的调整，</w:t>
      </w:r>
      <w:r>
        <w:rPr>
          <w:rFonts w:hint="eastAsia"/>
          <w:lang w:eastAsia="zh-CN"/>
        </w:rPr>
        <w:t>突泉县</w:t>
      </w:r>
      <w:r>
        <w:rPr>
          <w:rFonts w:hint="eastAsia"/>
        </w:rPr>
        <w:t>工业技术水平和用水工艺将会有较大提升，工业用水重复利用率将逐步提高，工业需水定额将逐步下降，工业需水定额采用节水定额，</w:t>
      </w:r>
      <w:r>
        <w:rPr>
          <w:rFonts w:hint="eastAsia"/>
          <w:spacing w:val="-6"/>
          <w:highlight w:val="none"/>
        </w:rPr>
        <w:t>据此预测2025年工业需水量为</w:t>
      </w:r>
      <w:r>
        <w:rPr>
          <w:rFonts w:hint="eastAsia"/>
          <w:spacing w:val="-6"/>
          <w:highlight w:val="none"/>
          <w:lang w:val="en-US" w:eastAsia="zh-CN"/>
        </w:rPr>
        <w:t>306</w:t>
      </w:r>
      <w:r>
        <w:rPr>
          <w:rFonts w:hint="eastAsia"/>
          <w:spacing w:val="-6"/>
          <w:highlight w:val="none"/>
        </w:rPr>
        <w:t>万m</w:t>
      </w:r>
      <w:r>
        <w:rPr>
          <w:rFonts w:ascii="Calibri" w:hAnsi="Calibri" w:cs="Calibri"/>
          <w:spacing w:val="-6"/>
          <w:highlight w:val="none"/>
        </w:rPr>
        <w:t>³</w:t>
      </w:r>
      <w:r>
        <w:rPr>
          <w:rFonts w:hint="eastAsia"/>
          <w:spacing w:val="-6"/>
          <w:highlight w:val="none"/>
        </w:rPr>
        <w:t>。</w:t>
      </w:r>
    </w:p>
    <w:p w14:paraId="378CA346">
      <w:pPr>
        <w:ind w:firstLine="64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城镇公共需水预测</w:t>
      </w:r>
    </w:p>
    <w:p w14:paraId="38167FD2">
      <w:pPr>
        <w:ind w:firstLine="640"/>
        <w:rPr>
          <w:highlight w:val="none"/>
        </w:rPr>
      </w:pPr>
      <w:r>
        <w:rPr>
          <w:rFonts w:hint="eastAsia"/>
        </w:rPr>
        <w:t>随着经济结构的调整，建筑业增长率将进一步降低，而第三产业仍然保持高速增长势头。同时结合各旗县现状建筑业及服</w:t>
      </w:r>
      <w:r>
        <w:rPr>
          <w:rFonts w:hint="eastAsia"/>
          <w:highlight w:val="none"/>
        </w:rPr>
        <w:t>务业现状用水水平，并考虑了未来发展趋势。预测2025年建筑业需水量为</w:t>
      </w:r>
      <w:r>
        <w:rPr>
          <w:rFonts w:hint="eastAsia"/>
          <w:highlight w:val="none"/>
          <w:lang w:val="en-US" w:eastAsia="zh-CN"/>
        </w:rPr>
        <w:t>15</w:t>
      </w:r>
      <w:r>
        <w:rPr>
          <w:rFonts w:hint="eastAsia"/>
          <w:highlight w:val="none"/>
        </w:rPr>
        <w:t>万m</w:t>
      </w:r>
      <w:r>
        <w:rPr>
          <w:rFonts w:ascii="Calibri" w:hAnsi="Calibri" w:cs="Calibri"/>
          <w:highlight w:val="none"/>
        </w:rPr>
        <w:t>³</w:t>
      </w:r>
      <w:r>
        <w:rPr>
          <w:rFonts w:hint="eastAsia"/>
          <w:highlight w:val="none"/>
        </w:rPr>
        <w:t>，服务业用水量为5万m</w:t>
      </w:r>
      <w:r>
        <w:rPr>
          <w:rFonts w:ascii="Calibri" w:hAnsi="Calibri" w:cs="Calibri"/>
          <w:highlight w:val="none"/>
        </w:rPr>
        <w:t>³</w:t>
      </w:r>
      <w:r>
        <w:rPr>
          <w:rFonts w:hint="eastAsia"/>
          <w:highlight w:val="none"/>
        </w:rPr>
        <w:t>。</w:t>
      </w:r>
    </w:p>
    <w:p w14:paraId="50402FEB">
      <w:pPr>
        <w:ind w:firstLine="640"/>
        <w:rPr>
          <w:highlight w:val="none"/>
        </w:rPr>
      </w:pPr>
      <w:r>
        <w:rPr>
          <w:highlight w:val="none"/>
        </w:rPr>
        <w:fldChar w:fldCharType="begin"/>
      </w:r>
      <w:r>
        <w:rPr>
          <w:highlight w:val="none"/>
        </w:rPr>
        <w:instrText xml:space="preserve"> </w:instrText>
      </w:r>
      <w:r>
        <w:rPr>
          <w:rFonts w:hint="eastAsia"/>
          <w:highlight w:val="none"/>
        </w:rPr>
        <w:instrText xml:space="preserve">= 5 \* GB3</w:instrText>
      </w:r>
      <w:r>
        <w:rPr>
          <w:highlight w:val="none"/>
        </w:rPr>
        <w:instrText xml:space="preserve"> </w:instrText>
      </w:r>
      <w:r>
        <w:rPr>
          <w:highlight w:val="none"/>
        </w:rPr>
        <w:fldChar w:fldCharType="separate"/>
      </w:r>
      <w:r>
        <w:rPr>
          <w:rFonts w:hint="eastAsia"/>
          <w:highlight w:val="none"/>
        </w:rPr>
        <w:t>⑤</w:t>
      </w:r>
      <w:r>
        <w:rPr>
          <w:highlight w:val="none"/>
        </w:rPr>
        <w:fldChar w:fldCharType="end"/>
      </w:r>
      <w:r>
        <w:rPr>
          <w:rFonts w:hint="eastAsia"/>
          <w:highlight w:val="none"/>
        </w:rPr>
        <w:t>城镇生态环境需水量</w:t>
      </w:r>
    </w:p>
    <w:p w14:paraId="68FDD26F">
      <w:pPr>
        <w:ind w:firstLine="640"/>
      </w:pPr>
      <w:r>
        <w:rPr>
          <w:rFonts w:hint="eastAsia"/>
          <w:highlight w:val="none"/>
        </w:rPr>
        <w:t>城镇生态需水包括城镇绿化需水、环境卫生需水，城镇生态需水指标采用面积定额法进行预测。规划2025年生态环境需水量为</w:t>
      </w:r>
      <w:r>
        <w:rPr>
          <w:rFonts w:hint="eastAsia"/>
          <w:highlight w:val="none"/>
          <w:lang w:val="en-US" w:eastAsia="zh-CN"/>
        </w:rPr>
        <w:t>50</w:t>
      </w:r>
      <w:r>
        <w:rPr>
          <w:rFonts w:hint="eastAsia"/>
          <w:highlight w:val="none"/>
        </w:rPr>
        <w:t>万m</w:t>
      </w:r>
      <w:r>
        <w:rPr>
          <w:rFonts w:ascii="Calibri" w:hAnsi="Calibri" w:cs="Calibri"/>
          <w:highlight w:val="none"/>
        </w:rPr>
        <w:t>³</w:t>
      </w:r>
      <w:r>
        <w:rPr>
          <w:rFonts w:hint="eastAsia"/>
          <w:highlight w:val="none"/>
        </w:rPr>
        <w:t>（不包括河道内生</w:t>
      </w:r>
      <w:r>
        <w:rPr>
          <w:rFonts w:hint="eastAsia"/>
        </w:rPr>
        <w:t>态补水）。</w:t>
      </w:r>
    </w:p>
    <w:p w14:paraId="34C7308A">
      <w:pPr>
        <w:ind w:firstLine="640"/>
        <w:rPr>
          <w:rFonts w:hint="eastAsia"/>
        </w:rPr>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总需水量</w:t>
      </w:r>
    </w:p>
    <w:p w14:paraId="172CA49F">
      <w:pPr>
        <w:ind w:firstLine="640"/>
      </w:pPr>
      <w:r>
        <w:rPr>
          <w:rFonts w:hint="eastAsia"/>
        </w:rPr>
        <w:t>根据分析</w:t>
      </w:r>
      <w:r>
        <w:rPr>
          <w:rFonts w:hint="eastAsia"/>
          <w:highlight w:val="none"/>
        </w:rPr>
        <w:t>，</w:t>
      </w:r>
      <w:r>
        <w:rPr>
          <w:rFonts w:hint="eastAsia"/>
          <w:highlight w:val="none"/>
          <w:lang w:val="en-US" w:eastAsia="zh-CN"/>
        </w:rPr>
        <w:t>突泉县</w:t>
      </w:r>
      <w:r>
        <w:rPr>
          <w:rFonts w:hint="eastAsia"/>
          <w:highlight w:val="none"/>
        </w:rPr>
        <w:t>规划2025年总需水量为</w:t>
      </w:r>
      <w:r>
        <w:rPr>
          <w:rFonts w:hint="eastAsia"/>
          <w:highlight w:val="none"/>
          <w:lang w:val="en-US" w:eastAsia="zh-CN"/>
        </w:rPr>
        <w:t>8866</w:t>
      </w:r>
      <w:r>
        <w:rPr>
          <w:rFonts w:hint="eastAsia"/>
          <w:highlight w:val="none"/>
        </w:rPr>
        <w:t>万m</w:t>
      </w:r>
      <w:r>
        <w:rPr>
          <w:rFonts w:ascii="Calibri" w:hAnsi="Calibri" w:cs="Calibri"/>
          <w:highlight w:val="none"/>
        </w:rPr>
        <w:t>³</w:t>
      </w:r>
      <w:r>
        <w:rPr>
          <w:rFonts w:hint="eastAsia"/>
          <w:highlight w:val="none"/>
        </w:rPr>
        <w:t>。规划2025年需水量预测详见表2-</w:t>
      </w:r>
      <w:r>
        <w:rPr>
          <w:highlight w:val="none"/>
        </w:rPr>
        <w:t>2</w:t>
      </w:r>
      <w:r>
        <w:rPr>
          <w:rFonts w:hint="eastAsia"/>
          <w:highlight w:val="none"/>
        </w:rPr>
        <w:t>。</w:t>
      </w:r>
    </w:p>
    <w:p w14:paraId="6900C740">
      <w:pPr>
        <w:pStyle w:val="43"/>
      </w:pPr>
      <w:r>
        <w:rPr>
          <w:rFonts w:hint="eastAsia"/>
        </w:rPr>
        <w:t>表2-</w:t>
      </w:r>
      <w:r>
        <w:t>2</w:t>
      </w:r>
      <w:r>
        <w:rPr>
          <w:rFonts w:hint="eastAsia"/>
        </w:rPr>
        <w:t xml:space="preserve">                   规划2025年需水量              单位：亿m</w:t>
      </w:r>
      <w:r>
        <w:rPr>
          <w:rFonts w:ascii="Calibri" w:hAnsi="Calibri" w:cs="Calibri"/>
        </w:rPr>
        <w:t>³</w:t>
      </w:r>
    </w:p>
    <w:tbl>
      <w:tblPr>
        <w:tblStyle w:val="19"/>
        <w:tblW w:w="5000" w:type="pct"/>
        <w:tblInd w:w="0" w:type="dxa"/>
        <w:tblLayout w:type="autofit"/>
        <w:tblCellMar>
          <w:top w:w="0" w:type="dxa"/>
          <w:left w:w="108" w:type="dxa"/>
          <w:bottom w:w="0" w:type="dxa"/>
          <w:right w:w="108" w:type="dxa"/>
        </w:tblCellMar>
      </w:tblPr>
      <w:tblGrid>
        <w:gridCol w:w="2181"/>
        <w:gridCol w:w="1018"/>
        <w:gridCol w:w="996"/>
        <w:gridCol w:w="1208"/>
        <w:gridCol w:w="1012"/>
        <w:gridCol w:w="1160"/>
        <w:gridCol w:w="947"/>
      </w:tblGrid>
      <w:tr w14:paraId="4F0F2630">
        <w:tblPrEx>
          <w:tblCellMar>
            <w:top w:w="0" w:type="dxa"/>
            <w:left w:w="108" w:type="dxa"/>
            <w:bottom w:w="0" w:type="dxa"/>
            <w:right w:w="108" w:type="dxa"/>
          </w:tblCellMar>
        </w:tblPrEx>
        <w:trPr>
          <w:trHeight w:val="454" w:hRule="atLeast"/>
        </w:trPr>
        <w:tc>
          <w:tcPr>
            <w:tcW w:w="1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46EB2">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行政区划</w:t>
            </w:r>
          </w:p>
        </w:tc>
        <w:tc>
          <w:tcPr>
            <w:tcW w:w="597" w:type="pct"/>
            <w:tcBorders>
              <w:top w:val="single" w:color="auto" w:sz="4" w:space="0"/>
              <w:left w:val="nil"/>
              <w:bottom w:val="single" w:color="auto" w:sz="4" w:space="0"/>
              <w:right w:val="single" w:color="auto" w:sz="4" w:space="0"/>
            </w:tcBorders>
            <w:shd w:val="clear" w:color="auto" w:fill="auto"/>
            <w:noWrap/>
            <w:vAlign w:val="center"/>
          </w:tcPr>
          <w:p w14:paraId="12E2D0EE">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农业</w:t>
            </w:r>
          </w:p>
        </w:tc>
        <w:tc>
          <w:tcPr>
            <w:tcW w:w="584" w:type="pct"/>
            <w:tcBorders>
              <w:top w:val="single" w:color="auto" w:sz="4" w:space="0"/>
              <w:left w:val="nil"/>
              <w:bottom w:val="single" w:color="auto" w:sz="4" w:space="0"/>
              <w:right w:val="single" w:color="auto" w:sz="4" w:space="0"/>
            </w:tcBorders>
            <w:shd w:val="clear" w:color="auto" w:fill="auto"/>
            <w:noWrap/>
            <w:vAlign w:val="center"/>
          </w:tcPr>
          <w:p w14:paraId="27721904">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工业</w:t>
            </w:r>
          </w:p>
        </w:tc>
        <w:tc>
          <w:tcPr>
            <w:tcW w:w="708" w:type="pct"/>
            <w:tcBorders>
              <w:top w:val="single" w:color="auto" w:sz="4" w:space="0"/>
              <w:left w:val="nil"/>
              <w:bottom w:val="single" w:color="auto" w:sz="4" w:space="0"/>
              <w:right w:val="single" w:color="auto" w:sz="4" w:space="0"/>
            </w:tcBorders>
            <w:shd w:val="clear" w:color="auto" w:fill="auto"/>
            <w:noWrap/>
            <w:vAlign w:val="center"/>
          </w:tcPr>
          <w:p w14:paraId="798B8832">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城镇公共</w:t>
            </w:r>
          </w:p>
        </w:tc>
        <w:tc>
          <w:tcPr>
            <w:tcW w:w="593" w:type="pct"/>
            <w:tcBorders>
              <w:top w:val="single" w:color="auto" w:sz="4" w:space="0"/>
              <w:left w:val="nil"/>
              <w:bottom w:val="single" w:color="auto" w:sz="4" w:space="0"/>
              <w:right w:val="single" w:color="auto" w:sz="4" w:space="0"/>
            </w:tcBorders>
            <w:shd w:val="clear" w:color="auto" w:fill="auto"/>
            <w:noWrap/>
            <w:vAlign w:val="center"/>
          </w:tcPr>
          <w:p w14:paraId="1089BC9A">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生活</w:t>
            </w:r>
          </w:p>
        </w:tc>
        <w:tc>
          <w:tcPr>
            <w:tcW w:w="680" w:type="pct"/>
            <w:tcBorders>
              <w:top w:val="single" w:color="auto" w:sz="4" w:space="0"/>
              <w:left w:val="nil"/>
              <w:bottom w:val="single" w:color="auto" w:sz="4" w:space="0"/>
              <w:right w:val="single" w:color="auto" w:sz="4" w:space="0"/>
            </w:tcBorders>
            <w:shd w:val="clear" w:color="auto" w:fill="auto"/>
            <w:noWrap/>
            <w:vAlign w:val="center"/>
          </w:tcPr>
          <w:p w14:paraId="738FED12">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生态</w:t>
            </w:r>
          </w:p>
        </w:tc>
        <w:tc>
          <w:tcPr>
            <w:tcW w:w="555" w:type="pct"/>
            <w:tcBorders>
              <w:top w:val="single" w:color="auto" w:sz="4" w:space="0"/>
              <w:left w:val="nil"/>
              <w:bottom w:val="single" w:color="auto" w:sz="4" w:space="0"/>
              <w:right w:val="single" w:color="auto" w:sz="4" w:space="0"/>
            </w:tcBorders>
            <w:shd w:val="clear" w:color="auto" w:fill="auto"/>
            <w:noWrap/>
            <w:vAlign w:val="center"/>
          </w:tcPr>
          <w:p w14:paraId="46973DEB">
            <w:pPr>
              <w:widowControl/>
              <w:spacing w:line="240" w:lineRule="auto"/>
              <w:ind w:firstLine="0" w:firstLineChars="0"/>
              <w:jc w:val="center"/>
              <w:rPr>
                <w:rFonts w:ascii="仿宋" w:hAnsi="仿宋" w:cs="宋体"/>
                <w:color w:val="000000"/>
                <w:kern w:val="0"/>
                <w:sz w:val="24"/>
                <w:szCs w:val="24"/>
                <w:highlight w:val="none"/>
              </w:rPr>
            </w:pPr>
            <w:r>
              <w:rPr>
                <w:rFonts w:hint="eastAsia" w:ascii="仿宋" w:hAnsi="仿宋" w:cs="宋体"/>
                <w:color w:val="000000"/>
                <w:kern w:val="0"/>
                <w:sz w:val="24"/>
                <w:szCs w:val="24"/>
                <w:highlight w:val="none"/>
              </w:rPr>
              <w:t>合计</w:t>
            </w:r>
          </w:p>
        </w:tc>
      </w:tr>
      <w:tr w14:paraId="0435AB47">
        <w:tblPrEx>
          <w:tblCellMar>
            <w:top w:w="0" w:type="dxa"/>
            <w:left w:w="108" w:type="dxa"/>
            <w:bottom w:w="0" w:type="dxa"/>
            <w:right w:w="108" w:type="dxa"/>
          </w:tblCellMar>
        </w:tblPrEx>
        <w:trPr>
          <w:trHeight w:val="454" w:hRule="atLeast"/>
        </w:trPr>
        <w:tc>
          <w:tcPr>
            <w:tcW w:w="1279" w:type="pct"/>
            <w:tcBorders>
              <w:top w:val="nil"/>
              <w:left w:val="single" w:color="auto" w:sz="4" w:space="0"/>
              <w:bottom w:val="single" w:color="auto" w:sz="4" w:space="0"/>
              <w:right w:val="single" w:color="auto" w:sz="4" w:space="0"/>
            </w:tcBorders>
            <w:shd w:val="clear" w:color="auto" w:fill="auto"/>
            <w:vAlign w:val="center"/>
          </w:tcPr>
          <w:p w14:paraId="634089E1">
            <w:pPr>
              <w:widowControl/>
              <w:spacing w:line="240" w:lineRule="auto"/>
              <w:ind w:firstLine="0" w:firstLineChars="0"/>
              <w:jc w:val="center"/>
              <w:rPr>
                <w:rFonts w:ascii="仿宋" w:hAnsi="仿宋" w:cs="Times New Roman"/>
                <w:kern w:val="0"/>
                <w:sz w:val="24"/>
                <w:szCs w:val="24"/>
                <w:highlight w:val="none"/>
              </w:rPr>
            </w:pPr>
            <w:r>
              <w:rPr>
                <w:rFonts w:hint="eastAsia" w:ascii="仿宋" w:hAnsi="仿宋" w:cs="Times New Roman"/>
                <w:kern w:val="0"/>
                <w:sz w:val="24"/>
                <w:szCs w:val="24"/>
                <w:highlight w:val="none"/>
              </w:rPr>
              <w:t>突泉县</w:t>
            </w:r>
          </w:p>
        </w:tc>
        <w:tc>
          <w:tcPr>
            <w:tcW w:w="597" w:type="pct"/>
            <w:tcBorders>
              <w:top w:val="nil"/>
              <w:left w:val="nil"/>
              <w:bottom w:val="single" w:color="auto" w:sz="4" w:space="0"/>
              <w:right w:val="single" w:color="auto" w:sz="4" w:space="0"/>
            </w:tcBorders>
            <w:shd w:val="clear" w:color="auto" w:fill="auto"/>
            <w:noWrap/>
            <w:vAlign w:val="center"/>
          </w:tcPr>
          <w:p w14:paraId="7D9193BF">
            <w:pPr>
              <w:spacing w:line="240" w:lineRule="auto"/>
              <w:ind w:firstLine="0" w:firstLineChars="0"/>
              <w:jc w:val="center"/>
              <w:rPr>
                <w:rFonts w:hint="default" w:ascii="仿宋" w:hAnsi="仿宋" w:eastAsia="仿宋" w:cs="宋体"/>
                <w:color w:val="000000"/>
                <w:sz w:val="24"/>
                <w:szCs w:val="24"/>
                <w:highlight w:val="none"/>
                <w:lang w:val="en-US" w:eastAsia="zh-CN"/>
              </w:rPr>
            </w:pPr>
            <w:r>
              <w:rPr>
                <w:rFonts w:hint="eastAsia" w:ascii="仿宋" w:hAnsi="仿宋" w:cs="宋体"/>
                <w:color w:val="000000"/>
                <w:sz w:val="24"/>
                <w:szCs w:val="24"/>
                <w:highlight w:val="none"/>
                <w:lang w:val="en-US" w:eastAsia="zh-CN"/>
              </w:rPr>
              <w:t>0.79</w:t>
            </w:r>
          </w:p>
        </w:tc>
        <w:tc>
          <w:tcPr>
            <w:tcW w:w="584" w:type="pct"/>
            <w:tcBorders>
              <w:top w:val="nil"/>
              <w:left w:val="nil"/>
              <w:bottom w:val="single" w:color="auto" w:sz="4" w:space="0"/>
              <w:right w:val="single" w:color="auto" w:sz="4" w:space="0"/>
            </w:tcBorders>
            <w:shd w:val="clear" w:color="auto" w:fill="auto"/>
            <w:noWrap/>
            <w:vAlign w:val="center"/>
          </w:tcPr>
          <w:p w14:paraId="18F10177">
            <w:pPr>
              <w:spacing w:line="240" w:lineRule="auto"/>
              <w:ind w:firstLine="0" w:firstLineChars="0"/>
              <w:jc w:val="center"/>
              <w:rPr>
                <w:rFonts w:hint="default" w:ascii="仿宋" w:hAnsi="仿宋" w:eastAsia="仿宋" w:cs="宋体"/>
                <w:color w:val="000000"/>
                <w:sz w:val="24"/>
                <w:szCs w:val="24"/>
                <w:highlight w:val="none"/>
                <w:lang w:val="en-US" w:eastAsia="zh-CN"/>
              </w:rPr>
            </w:pPr>
            <w:r>
              <w:rPr>
                <w:rFonts w:hint="eastAsia" w:ascii="仿宋" w:hAnsi="仿宋" w:cs="宋体"/>
                <w:color w:val="000000"/>
                <w:sz w:val="24"/>
                <w:szCs w:val="24"/>
                <w:highlight w:val="none"/>
                <w:lang w:val="en-US" w:eastAsia="zh-CN"/>
              </w:rPr>
              <w:t>0.0306</w:t>
            </w:r>
          </w:p>
        </w:tc>
        <w:tc>
          <w:tcPr>
            <w:tcW w:w="708" w:type="pct"/>
            <w:tcBorders>
              <w:top w:val="nil"/>
              <w:left w:val="nil"/>
              <w:bottom w:val="single" w:color="auto" w:sz="4" w:space="0"/>
              <w:right w:val="single" w:color="auto" w:sz="4" w:space="0"/>
            </w:tcBorders>
            <w:shd w:val="clear" w:color="auto" w:fill="auto"/>
            <w:noWrap/>
            <w:vAlign w:val="center"/>
          </w:tcPr>
          <w:p w14:paraId="59F00C4B">
            <w:pPr>
              <w:spacing w:line="240" w:lineRule="auto"/>
              <w:ind w:firstLine="0" w:firstLineChars="0"/>
              <w:jc w:val="center"/>
              <w:rPr>
                <w:rFonts w:hint="default" w:ascii="仿宋" w:hAnsi="仿宋" w:eastAsia="仿宋" w:cs="宋体"/>
                <w:color w:val="000000"/>
                <w:sz w:val="24"/>
                <w:szCs w:val="24"/>
                <w:highlight w:val="none"/>
                <w:lang w:val="en-US" w:eastAsia="zh-CN"/>
              </w:rPr>
            </w:pPr>
            <w:r>
              <w:rPr>
                <w:rFonts w:hint="eastAsia" w:ascii="仿宋" w:hAnsi="仿宋" w:cs="宋体"/>
                <w:color w:val="000000"/>
                <w:sz w:val="24"/>
                <w:szCs w:val="24"/>
                <w:highlight w:val="none"/>
                <w:lang w:val="en-US" w:eastAsia="zh-CN"/>
              </w:rPr>
              <w:t>0.002</w:t>
            </w:r>
          </w:p>
        </w:tc>
        <w:tc>
          <w:tcPr>
            <w:tcW w:w="593" w:type="pct"/>
            <w:tcBorders>
              <w:top w:val="nil"/>
              <w:left w:val="nil"/>
              <w:bottom w:val="single" w:color="auto" w:sz="4" w:space="0"/>
              <w:right w:val="single" w:color="auto" w:sz="4" w:space="0"/>
            </w:tcBorders>
            <w:shd w:val="clear" w:color="auto" w:fill="auto"/>
            <w:noWrap/>
            <w:vAlign w:val="center"/>
          </w:tcPr>
          <w:p w14:paraId="5C308761">
            <w:pPr>
              <w:spacing w:line="240" w:lineRule="auto"/>
              <w:ind w:firstLine="0" w:firstLineChars="0"/>
              <w:jc w:val="center"/>
              <w:rPr>
                <w:rFonts w:hint="default" w:ascii="仿宋" w:hAnsi="仿宋" w:eastAsia="仿宋" w:cs="宋体"/>
                <w:color w:val="000000"/>
                <w:sz w:val="24"/>
                <w:szCs w:val="24"/>
                <w:highlight w:val="none"/>
                <w:lang w:val="en-US" w:eastAsia="zh-CN"/>
              </w:rPr>
            </w:pPr>
            <w:r>
              <w:rPr>
                <w:rFonts w:hint="eastAsia" w:ascii="仿宋" w:hAnsi="仿宋" w:cs="Times New Roman"/>
                <w:color w:val="000000"/>
                <w:sz w:val="24"/>
                <w:szCs w:val="24"/>
                <w:highlight w:val="none"/>
                <w:lang w:val="en-US" w:eastAsia="zh-CN"/>
              </w:rPr>
              <w:t>0.059</w:t>
            </w:r>
          </w:p>
        </w:tc>
        <w:tc>
          <w:tcPr>
            <w:tcW w:w="680" w:type="pct"/>
            <w:tcBorders>
              <w:top w:val="nil"/>
              <w:left w:val="nil"/>
              <w:bottom w:val="single" w:color="auto" w:sz="4" w:space="0"/>
              <w:right w:val="single" w:color="auto" w:sz="4" w:space="0"/>
            </w:tcBorders>
            <w:shd w:val="clear" w:color="auto" w:fill="auto"/>
            <w:noWrap/>
            <w:vAlign w:val="center"/>
          </w:tcPr>
          <w:p w14:paraId="1BE5A630">
            <w:pPr>
              <w:spacing w:line="240" w:lineRule="auto"/>
              <w:ind w:firstLine="0" w:firstLineChars="0"/>
              <w:jc w:val="center"/>
              <w:rPr>
                <w:rFonts w:hint="eastAsia" w:ascii="仿宋" w:hAnsi="仿宋" w:eastAsia="仿宋" w:cs="宋体"/>
                <w:color w:val="000000"/>
                <w:sz w:val="24"/>
                <w:szCs w:val="24"/>
                <w:highlight w:val="none"/>
                <w:lang w:eastAsia="zh-CN"/>
              </w:rPr>
            </w:pPr>
            <w:r>
              <w:rPr>
                <w:rFonts w:hint="eastAsia" w:ascii="仿宋" w:hAnsi="仿宋" w:cs="Times New Roman"/>
                <w:color w:val="000000"/>
                <w:sz w:val="24"/>
                <w:szCs w:val="24"/>
                <w:highlight w:val="none"/>
              </w:rPr>
              <w:t>0.0</w:t>
            </w:r>
            <w:r>
              <w:rPr>
                <w:rFonts w:hint="eastAsia" w:ascii="仿宋" w:hAnsi="仿宋" w:cs="Times New Roman"/>
                <w:color w:val="000000"/>
                <w:sz w:val="24"/>
                <w:szCs w:val="24"/>
                <w:highlight w:val="none"/>
                <w:lang w:val="en-US" w:eastAsia="zh-CN"/>
              </w:rPr>
              <w:t>05</w:t>
            </w:r>
          </w:p>
        </w:tc>
        <w:tc>
          <w:tcPr>
            <w:tcW w:w="555" w:type="pct"/>
            <w:tcBorders>
              <w:top w:val="nil"/>
              <w:left w:val="nil"/>
              <w:bottom w:val="single" w:color="auto" w:sz="4" w:space="0"/>
              <w:right w:val="single" w:color="auto" w:sz="4" w:space="0"/>
            </w:tcBorders>
            <w:shd w:val="clear" w:color="auto" w:fill="auto"/>
            <w:noWrap/>
            <w:vAlign w:val="center"/>
          </w:tcPr>
          <w:p w14:paraId="0F4A9B34">
            <w:pPr>
              <w:spacing w:line="240" w:lineRule="auto"/>
              <w:ind w:firstLine="0" w:firstLineChars="0"/>
              <w:jc w:val="center"/>
              <w:rPr>
                <w:rFonts w:hint="default" w:ascii="仿宋" w:hAnsi="仿宋" w:eastAsia="仿宋" w:cs="宋体"/>
                <w:color w:val="000000"/>
                <w:sz w:val="24"/>
                <w:szCs w:val="24"/>
                <w:highlight w:val="none"/>
                <w:lang w:val="en-US" w:eastAsia="zh-CN"/>
              </w:rPr>
            </w:pPr>
            <w:r>
              <w:rPr>
                <w:rFonts w:hint="eastAsia" w:ascii="仿宋" w:hAnsi="仿宋" w:cs="Times New Roman"/>
                <w:color w:val="000000"/>
                <w:sz w:val="24"/>
                <w:szCs w:val="24"/>
                <w:highlight w:val="none"/>
                <w:lang w:val="en-US" w:eastAsia="zh-CN"/>
              </w:rPr>
              <w:t>0.8866</w:t>
            </w:r>
          </w:p>
        </w:tc>
      </w:tr>
    </w:tbl>
    <w:p w14:paraId="6993065D">
      <w:pPr>
        <w:pStyle w:val="43"/>
        <w:jc w:val="left"/>
      </w:pPr>
      <w:r>
        <w:rPr>
          <w:rFonts w:hint="eastAsia"/>
        </w:rPr>
        <w:t>注：不包括河道内生态补水</w:t>
      </w:r>
    </w:p>
    <w:p w14:paraId="1A020F8F">
      <w:pPr>
        <w:pStyle w:val="39"/>
      </w:pPr>
      <w:r>
        <w:rPr>
          <w:rFonts w:hint="eastAsia"/>
        </w:rPr>
        <w:t>（7）规划</w:t>
      </w:r>
      <w:r>
        <w:t>2025年</w:t>
      </w:r>
      <w:r>
        <w:rPr>
          <w:rFonts w:hint="eastAsia"/>
        </w:rPr>
        <w:t>可供水量</w:t>
      </w:r>
    </w:p>
    <w:p w14:paraId="341AE2D7">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地表水可供水量</w:t>
      </w:r>
    </w:p>
    <w:p w14:paraId="40345A76">
      <w:pPr>
        <w:ind w:firstLine="640"/>
        <w:rPr>
          <w:sz w:val="24"/>
          <w:highlight w:val="none"/>
        </w:rPr>
      </w:pPr>
      <w:r>
        <w:t>地表水可配置水量以</w:t>
      </w:r>
      <w:r>
        <w:rPr>
          <w:rFonts w:hint="eastAsia"/>
        </w:rPr>
        <w:t>河流分水指标及供水工程设计可供水量作为</w:t>
      </w:r>
      <w:r>
        <w:t>地表水</w:t>
      </w:r>
      <w:r>
        <w:rPr>
          <w:rFonts w:hint="eastAsia"/>
        </w:rPr>
        <w:t>可</w:t>
      </w:r>
      <w:r>
        <w:t>利用</w:t>
      </w:r>
      <w:r>
        <w:rPr>
          <w:rFonts w:hint="eastAsia"/>
        </w:rPr>
        <w:t>量的</w:t>
      </w:r>
      <w:r>
        <w:t>上</w:t>
      </w:r>
      <w:r>
        <w:rPr>
          <w:highlight w:val="none"/>
        </w:rPr>
        <w:t>限。</w:t>
      </w:r>
      <w:r>
        <w:rPr>
          <w:rFonts w:hint="eastAsia"/>
          <w:highlight w:val="none"/>
          <w:lang w:val="en-US" w:eastAsia="zh-CN"/>
        </w:rPr>
        <w:t>突泉县</w:t>
      </w:r>
      <w:r>
        <w:rPr>
          <w:rFonts w:hint="eastAsia"/>
          <w:highlight w:val="none"/>
        </w:rPr>
        <w:t>规划2025年地表水可供水量为</w:t>
      </w:r>
      <w:r>
        <w:rPr>
          <w:rFonts w:hint="eastAsia"/>
          <w:highlight w:val="none"/>
          <w:lang w:val="en-US" w:eastAsia="zh-CN"/>
        </w:rPr>
        <w:t>400</w:t>
      </w:r>
      <w:r>
        <w:rPr>
          <w:rFonts w:hint="eastAsia"/>
          <w:highlight w:val="none"/>
        </w:rPr>
        <w:t>万m</w:t>
      </w:r>
      <w:r>
        <w:rPr>
          <w:rFonts w:ascii="Calibri" w:hAnsi="Calibri" w:cs="Calibri"/>
          <w:highlight w:val="none"/>
        </w:rPr>
        <w:t>³</w:t>
      </w:r>
      <w:r>
        <w:rPr>
          <w:rFonts w:hint="eastAsia"/>
          <w:highlight w:val="none"/>
        </w:rPr>
        <w:t>。</w:t>
      </w:r>
    </w:p>
    <w:p w14:paraId="261F4272">
      <w:pPr>
        <w:ind w:firstLine="640"/>
        <w:rPr>
          <w:highlight w:val="none"/>
        </w:rPr>
      </w:pPr>
      <w:r>
        <w:rPr>
          <w:highlight w:val="none"/>
        </w:rPr>
        <w:fldChar w:fldCharType="begin"/>
      </w:r>
      <w:r>
        <w:rPr>
          <w:highlight w:val="none"/>
        </w:rPr>
        <w:instrText xml:space="preserve"> </w:instrText>
      </w:r>
      <w:r>
        <w:rPr>
          <w:rFonts w:hint="eastAsia"/>
          <w:highlight w:val="none"/>
        </w:rPr>
        <w:instrText xml:space="preserve">= 2 \* GB3</w:instrText>
      </w:r>
      <w:r>
        <w:rPr>
          <w:highlight w:val="none"/>
        </w:rPr>
        <w:instrText xml:space="preserve"> </w:instrText>
      </w:r>
      <w:r>
        <w:rPr>
          <w:highlight w:val="none"/>
        </w:rPr>
        <w:fldChar w:fldCharType="separate"/>
      </w:r>
      <w:r>
        <w:rPr>
          <w:rFonts w:hint="eastAsia"/>
          <w:highlight w:val="none"/>
        </w:rPr>
        <w:t>②</w:t>
      </w:r>
      <w:r>
        <w:rPr>
          <w:highlight w:val="none"/>
        </w:rPr>
        <w:fldChar w:fldCharType="end"/>
      </w:r>
      <w:r>
        <w:rPr>
          <w:rFonts w:hint="eastAsia"/>
          <w:highlight w:val="none"/>
        </w:rPr>
        <w:t>地下水可供水量</w:t>
      </w:r>
    </w:p>
    <w:p w14:paraId="0F57E197">
      <w:pPr>
        <w:ind w:firstLine="640"/>
        <w:rPr>
          <w:rFonts w:ascii="Calibri"/>
          <w:sz w:val="24"/>
        </w:rPr>
      </w:pPr>
      <w:r>
        <w:rPr>
          <w:rFonts w:hint="eastAsia"/>
          <w:highlight w:val="none"/>
        </w:rPr>
        <w:t>将《内蒙古自治区第三次水资源调查评价》初步成果中的可开采量与现状地下水取水量进行对比来分析是否超采。如果超采，则以地下水可开采量作为可供水量。按照区域水资源配置原则及地下水可开采量预测规划年区域地下水可供水量。</w:t>
      </w:r>
      <w:r>
        <w:rPr>
          <w:rFonts w:hint="eastAsia" w:ascii="Calibri"/>
          <w:highlight w:val="none"/>
        </w:rPr>
        <w:t>规划2025年地下水可供水量为</w:t>
      </w:r>
      <w:r>
        <w:rPr>
          <w:rFonts w:hint="eastAsia" w:ascii="Calibri"/>
          <w:highlight w:val="none"/>
          <w:lang w:val="en-US" w:eastAsia="zh-CN"/>
        </w:rPr>
        <w:t>8466</w:t>
      </w:r>
      <w:r>
        <w:rPr>
          <w:rFonts w:hint="eastAsia" w:ascii="Calibri"/>
          <w:highlight w:val="none"/>
        </w:rPr>
        <w:t>万</w:t>
      </w:r>
      <w:r>
        <w:rPr>
          <w:rFonts w:hint="eastAsia" w:ascii="Calibri"/>
        </w:rPr>
        <w:t>m</w:t>
      </w:r>
      <w:r>
        <w:rPr>
          <w:rFonts w:ascii="Calibri" w:hAnsi="Calibri" w:cs="Calibri"/>
        </w:rPr>
        <w:t>³</w:t>
      </w:r>
      <w:r>
        <w:rPr>
          <w:rFonts w:hint="eastAsia" w:ascii="Calibri"/>
        </w:rPr>
        <w:t>，详见表2-</w:t>
      </w:r>
      <w:r>
        <w:rPr>
          <w:rFonts w:ascii="Calibri"/>
        </w:rPr>
        <w:t>3</w:t>
      </w:r>
      <w:r>
        <w:rPr>
          <w:rFonts w:hint="eastAsia" w:ascii="Calibri"/>
        </w:rPr>
        <w:t>。</w:t>
      </w:r>
    </w:p>
    <w:p w14:paraId="1C4D51E5">
      <w:pPr>
        <w:ind w:firstLine="640"/>
        <w:rPr>
          <w:highlight w:val="none"/>
        </w:rPr>
      </w:pPr>
      <w:r>
        <w:rPr>
          <w:rFonts w:hint="default" w:ascii="Calibri" w:hAnsi="Calibri" w:cs="Calibri"/>
          <w:highlight w:val="none"/>
        </w:rPr>
        <w:t>③</w:t>
      </w:r>
      <w:r>
        <w:rPr>
          <w:rFonts w:hint="eastAsia"/>
          <w:highlight w:val="none"/>
        </w:rPr>
        <w:t>规划年可供水量</w:t>
      </w:r>
    </w:p>
    <w:p w14:paraId="6664D787">
      <w:pPr>
        <w:ind w:firstLine="640"/>
      </w:pPr>
      <w:r>
        <w:rPr>
          <w:rFonts w:hint="eastAsia"/>
          <w:highlight w:val="none"/>
          <w:lang w:val="en-US" w:eastAsia="zh-CN"/>
        </w:rPr>
        <w:t>突泉县</w:t>
      </w:r>
      <w:r>
        <w:rPr>
          <w:rFonts w:hint="eastAsia"/>
          <w:highlight w:val="none"/>
        </w:rPr>
        <w:t>规划2025年可供水量为</w:t>
      </w:r>
      <w:r>
        <w:rPr>
          <w:rFonts w:hint="eastAsia"/>
          <w:highlight w:val="none"/>
          <w:lang w:val="en-US" w:eastAsia="zh-CN"/>
        </w:rPr>
        <w:t>8866</w:t>
      </w:r>
      <w:r>
        <w:rPr>
          <w:rFonts w:hint="eastAsia"/>
          <w:highlight w:val="none"/>
        </w:rPr>
        <w:t>万m</w:t>
      </w:r>
      <w:r>
        <w:rPr>
          <w:rFonts w:ascii="Calibri" w:hAnsi="Calibri" w:cs="Calibri"/>
          <w:highlight w:val="none"/>
        </w:rPr>
        <w:t>³</w:t>
      </w:r>
      <w:r>
        <w:rPr>
          <w:rFonts w:hint="eastAsia"/>
        </w:rPr>
        <w:t>。详见表2-</w:t>
      </w:r>
      <w:r>
        <w:t>3</w:t>
      </w:r>
      <w:r>
        <w:rPr>
          <w:rFonts w:hint="eastAsia"/>
        </w:rPr>
        <w:t>。</w:t>
      </w:r>
    </w:p>
    <w:p w14:paraId="67C09757">
      <w:pPr>
        <w:pStyle w:val="43"/>
      </w:pPr>
      <w:r>
        <w:rPr>
          <w:rFonts w:hint="eastAsia"/>
        </w:rPr>
        <w:t>表2-</w:t>
      </w:r>
      <w:r>
        <w:t>3</w:t>
      </w:r>
      <w:r>
        <w:rPr>
          <w:rFonts w:hint="eastAsia"/>
        </w:rPr>
        <w:t xml:space="preserve">                    规划年可供水量                 单位：亿m</w:t>
      </w:r>
      <w:r>
        <w:rPr>
          <w:rFonts w:ascii="Calibri" w:hAnsi="Calibri" w:cs="Calibri"/>
        </w:rPr>
        <w:t>³</w:t>
      </w:r>
    </w:p>
    <w:tbl>
      <w:tblPr>
        <w:tblStyle w:val="19"/>
        <w:tblW w:w="0" w:type="auto"/>
        <w:tblInd w:w="0" w:type="dxa"/>
        <w:tblLayout w:type="fixed"/>
        <w:tblCellMar>
          <w:top w:w="0" w:type="dxa"/>
          <w:left w:w="108" w:type="dxa"/>
          <w:bottom w:w="0" w:type="dxa"/>
          <w:right w:w="108" w:type="dxa"/>
        </w:tblCellMar>
      </w:tblPr>
      <w:tblGrid>
        <w:gridCol w:w="1756"/>
        <w:gridCol w:w="1304"/>
        <w:gridCol w:w="1304"/>
        <w:gridCol w:w="1304"/>
        <w:gridCol w:w="1304"/>
        <w:gridCol w:w="1304"/>
      </w:tblGrid>
      <w:tr w14:paraId="64B4E782">
        <w:tblPrEx>
          <w:tblCellMar>
            <w:top w:w="0" w:type="dxa"/>
            <w:left w:w="108" w:type="dxa"/>
            <w:bottom w:w="0" w:type="dxa"/>
            <w:right w:w="108" w:type="dxa"/>
          </w:tblCellMar>
        </w:tblPrEx>
        <w:trPr>
          <w:trHeight w:val="454" w:hRule="atLeast"/>
        </w:trPr>
        <w:tc>
          <w:tcPr>
            <w:tcW w:w="17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1DAB3C">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行政区划</w:t>
            </w:r>
          </w:p>
        </w:tc>
        <w:tc>
          <w:tcPr>
            <w:tcW w:w="1304" w:type="dxa"/>
            <w:tcBorders>
              <w:top w:val="single" w:color="auto" w:sz="4" w:space="0"/>
              <w:left w:val="nil"/>
              <w:bottom w:val="single" w:color="auto" w:sz="4" w:space="0"/>
              <w:right w:val="single" w:color="auto" w:sz="4" w:space="0"/>
            </w:tcBorders>
            <w:shd w:val="clear" w:color="auto" w:fill="auto"/>
            <w:noWrap/>
            <w:vAlign w:val="bottom"/>
          </w:tcPr>
          <w:p w14:paraId="43793385">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地表水</w:t>
            </w:r>
          </w:p>
        </w:tc>
        <w:tc>
          <w:tcPr>
            <w:tcW w:w="1304" w:type="dxa"/>
            <w:tcBorders>
              <w:top w:val="single" w:color="auto" w:sz="4" w:space="0"/>
              <w:left w:val="nil"/>
              <w:bottom w:val="single" w:color="auto" w:sz="4" w:space="0"/>
              <w:right w:val="single" w:color="auto" w:sz="4" w:space="0"/>
            </w:tcBorders>
            <w:shd w:val="clear" w:color="auto" w:fill="auto"/>
            <w:noWrap/>
            <w:vAlign w:val="bottom"/>
          </w:tcPr>
          <w:p w14:paraId="4E365854">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地下水</w:t>
            </w:r>
          </w:p>
        </w:tc>
        <w:tc>
          <w:tcPr>
            <w:tcW w:w="1304" w:type="dxa"/>
            <w:tcBorders>
              <w:top w:val="single" w:color="auto" w:sz="4" w:space="0"/>
              <w:left w:val="nil"/>
              <w:bottom w:val="single" w:color="auto" w:sz="4" w:space="0"/>
              <w:right w:val="single" w:color="auto" w:sz="4" w:space="0"/>
            </w:tcBorders>
            <w:shd w:val="clear" w:color="auto" w:fill="auto"/>
            <w:noWrap/>
            <w:vAlign w:val="bottom"/>
          </w:tcPr>
          <w:p w14:paraId="33BBCE80">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再生水</w:t>
            </w:r>
          </w:p>
        </w:tc>
        <w:tc>
          <w:tcPr>
            <w:tcW w:w="1304" w:type="dxa"/>
            <w:tcBorders>
              <w:top w:val="single" w:color="auto" w:sz="4" w:space="0"/>
              <w:left w:val="nil"/>
              <w:bottom w:val="single" w:color="auto" w:sz="4" w:space="0"/>
              <w:right w:val="single" w:color="auto" w:sz="4" w:space="0"/>
            </w:tcBorders>
            <w:shd w:val="clear" w:color="auto" w:fill="auto"/>
            <w:noWrap/>
            <w:vAlign w:val="bottom"/>
          </w:tcPr>
          <w:p w14:paraId="77F5626B">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疏干水</w:t>
            </w:r>
          </w:p>
        </w:tc>
        <w:tc>
          <w:tcPr>
            <w:tcW w:w="1304" w:type="dxa"/>
            <w:tcBorders>
              <w:top w:val="single" w:color="auto" w:sz="4" w:space="0"/>
              <w:left w:val="nil"/>
              <w:bottom w:val="single" w:color="auto" w:sz="4" w:space="0"/>
              <w:right w:val="single" w:color="auto" w:sz="4" w:space="0"/>
            </w:tcBorders>
            <w:shd w:val="clear" w:color="auto" w:fill="auto"/>
            <w:noWrap/>
            <w:vAlign w:val="bottom"/>
          </w:tcPr>
          <w:p w14:paraId="040980A1">
            <w:pPr>
              <w:widowControl/>
              <w:ind w:firstLine="0" w:firstLineChars="0"/>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r>
      <w:tr w14:paraId="1A0A411D">
        <w:tblPrEx>
          <w:tblCellMar>
            <w:top w:w="0" w:type="dxa"/>
            <w:left w:w="108" w:type="dxa"/>
            <w:bottom w:w="0" w:type="dxa"/>
            <w:right w:w="108" w:type="dxa"/>
          </w:tblCellMar>
        </w:tblPrEx>
        <w:trPr>
          <w:trHeight w:val="454" w:hRule="atLeast"/>
        </w:trPr>
        <w:tc>
          <w:tcPr>
            <w:tcW w:w="1756" w:type="dxa"/>
            <w:tcBorders>
              <w:top w:val="nil"/>
              <w:left w:val="single" w:color="auto" w:sz="4" w:space="0"/>
              <w:bottom w:val="single" w:color="auto" w:sz="4" w:space="0"/>
              <w:right w:val="single" w:color="auto" w:sz="4" w:space="0"/>
            </w:tcBorders>
            <w:shd w:val="clear" w:color="auto" w:fill="auto"/>
            <w:vAlign w:val="bottom"/>
          </w:tcPr>
          <w:p w14:paraId="3D93398F">
            <w:pPr>
              <w:widowControl/>
              <w:ind w:firstLine="0" w:firstLineChars="0"/>
              <w:jc w:val="center"/>
              <w:rPr>
                <w:rFonts w:eastAsia="宋体" w:cs="Times New Roman"/>
                <w:kern w:val="0"/>
                <w:sz w:val="22"/>
                <w:highlight w:val="none"/>
              </w:rPr>
            </w:pPr>
            <w:r>
              <w:rPr>
                <w:rFonts w:hint="eastAsia" w:ascii="宋体" w:hAnsi="宋体" w:eastAsia="宋体" w:cs="Times New Roman"/>
                <w:kern w:val="0"/>
                <w:sz w:val="22"/>
                <w:highlight w:val="none"/>
              </w:rPr>
              <w:t>突泉县</w:t>
            </w:r>
          </w:p>
        </w:tc>
        <w:tc>
          <w:tcPr>
            <w:tcW w:w="1304" w:type="dxa"/>
            <w:tcBorders>
              <w:top w:val="nil"/>
              <w:left w:val="nil"/>
              <w:bottom w:val="single" w:color="auto" w:sz="4" w:space="0"/>
              <w:right w:val="single" w:color="auto" w:sz="4" w:space="0"/>
            </w:tcBorders>
            <w:shd w:val="clear" w:color="auto" w:fill="auto"/>
            <w:noWrap/>
            <w:vAlign w:val="bottom"/>
          </w:tcPr>
          <w:p w14:paraId="44E0D216">
            <w:pPr>
              <w:ind w:firstLine="0" w:firstLineChars="0"/>
              <w:jc w:val="center"/>
              <w:rPr>
                <w:rFonts w:hint="default" w:eastAsia="宋体" w:cs="Times New Roman"/>
                <w:sz w:val="22"/>
                <w:highlight w:val="none"/>
                <w:lang w:val="en-US" w:eastAsia="zh-CN"/>
              </w:rPr>
            </w:pPr>
            <w:r>
              <w:rPr>
                <w:rFonts w:eastAsia="宋体" w:cs="Times New Roman"/>
                <w:sz w:val="22"/>
                <w:highlight w:val="none"/>
              </w:rPr>
              <w:t>0.</w:t>
            </w:r>
            <w:r>
              <w:rPr>
                <w:rFonts w:hint="eastAsia" w:eastAsia="宋体" w:cs="Times New Roman"/>
                <w:sz w:val="22"/>
                <w:highlight w:val="none"/>
                <w:lang w:val="en-US" w:eastAsia="zh-CN"/>
              </w:rPr>
              <w:t>04</w:t>
            </w:r>
          </w:p>
        </w:tc>
        <w:tc>
          <w:tcPr>
            <w:tcW w:w="1304" w:type="dxa"/>
            <w:tcBorders>
              <w:top w:val="nil"/>
              <w:left w:val="nil"/>
              <w:bottom w:val="single" w:color="auto" w:sz="4" w:space="0"/>
              <w:right w:val="single" w:color="auto" w:sz="4" w:space="0"/>
            </w:tcBorders>
            <w:shd w:val="clear" w:color="auto" w:fill="auto"/>
            <w:noWrap/>
            <w:vAlign w:val="bottom"/>
          </w:tcPr>
          <w:p w14:paraId="470ADE20">
            <w:pPr>
              <w:ind w:firstLine="0" w:firstLineChars="0"/>
              <w:jc w:val="center"/>
              <w:rPr>
                <w:rFonts w:hint="default" w:eastAsia="宋体" w:cs="Times New Roman"/>
                <w:sz w:val="22"/>
                <w:highlight w:val="none"/>
                <w:lang w:val="en-US" w:eastAsia="zh-CN"/>
              </w:rPr>
            </w:pPr>
            <w:r>
              <w:rPr>
                <w:rFonts w:hint="eastAsia" w:eastAsia="宋体" w:cs="Times New Roman"/>
                <w:sz w:val="22"/>
                <w:highlight w:val="none"/>
                <w:lang w:val="en-US" w:eastAsia="zh-CN"/>
              </w:rPr>
              <w:t>0.8466</w:t>
            </w:r>
          </w:p>
        </w:tc>
        <w:tc>
          <w:tcPr>
            <w:tcW w:w="1304" w:type="dxa"/>
            <w:tcBorders>
              <w:top w:val="nil"/>
              <w:left w:val="nil"/>
              <w:bottom w:val="single" w:color="auto" w:sz="4" w:space="0"/>
              <w:right w:val="single" w:color="auto" w:sz="4" w:space="0"/>
            </w:tcBorders>
            <w:shd w:val="clear" w:color="auto" w:fill="auto"/>
            <w:noWrap/>
            <w:vAlign w:val="bottom"/>
          </w:tcPr>
          <w:p w14:paraId="4AC93CB9">
            <w:pPr>
              <w:ind w:firstLine="0" w:firstLineChars="0"/>
              <w:jc w:val="center"/>
              <w:rPr>
                <w:rFonts w:hint="eastAsia" w:eastAsia="宋体" w:cs="Times New Roman"/>
                <w:sz w:val="22"/>
                <w:highlight w:val="none"/>
                <w:lang w:eastAsia="zh-CN"/>
              </w:rPr>
            </w:pPr>
            <w:r>
              <w:rPr>
                <w:rFonts w:hint="eastAsia" w:eastAsia="宋体" w:cs="Times New Roman"/>
                <w:sz w:val="22"/>
                <w:highlight w:val="none"/>
                <w:lang w:val="en-US" w:eastAsia="zh-CN"/>
              </w:rPr>
              <w:t>0</w:t>
            </w:r>
          </w:p>
        </w:tc>
        <w:tc>
          <w:tcPr>
            <w:tcW w:w="1304" w:type="dxa"/>
            <w:tcBorders>
              <w:top w:val="nil"/>
              <w:left w:val="nil"/>
              <w:bottom w:val="single" w:color="auto" w:sz="4" w:space="0"/>
              <w:right w:val="single" w:color="auto" w:sz="4" w:space="0"/>
            </w:tcBorders>
            <w:shd w:val="clear" w:color="auto" w:fill="auto"/>
            <w:noWrap/>
            <w:vAlign w:val="bottom"/>
          </w:tcPr>
          <w:p w14:paraId="4F11BD6C">
            <w:pPr>
              <w:ind w:firstLine="0" w:firstLineChars="0"/>
              <w:jc w:val="center"/>
              <w:rPr>
                <w:rFonts w:hint="default" w:eastAsia="宋体" w:cs="Times New Roman"/>
                <w:sz w:val="22"/>
                <w:highlight w:val="none"/>
              </w:rPr>
            </w:pPr>
            <w:r>
              <w:rPr>
                <w:rFonts w:eastAsia="宋体" w:cs="Times New Roman"/>
                <w:sz w:val="22"/>
                <w:highlight w:val="none"/>
              </w:rPr>
              <w:t>0</w:t>
            </w:r>
          </w:p>
        </w:tc>
        <w:tc>
          <w:tcPr>
            <w:tcW w:w="1304" w:type="dxa"/>
            <w:tcBorders>
              <w:top w:val="nil"/>
              <w:left w:val="nil"/>
              <w:bottom w:val="single" w:color="auto" w:sz="4" w:space="0"/>
              <w:right w:val="single" w:color="auto" w:sz="4" w:space="0"/>
            </w:tcBorders>
            <w:shd w:val="clear" w:color="auto" w:fill="auto"/>
            <w:noWrap/>
            <w:vAlign w:val="bottom"/>
          </w:tcPr>
          <w:p w14:paraId="3C715614">
            <w:pPr>
              <w:ind w:firstLine="0" w:firstLineChars="0"/>
              <w:jc w:val="center"/>
              <w:rPr>
                <w:rFonts w:hint="default" w:eastAsia="宋体" w:cs="Times New Roman"/>
                <w:sz w:val="22"/>
                <w:highlight w:val="none"/>
                <w:lang w:val="en-US" w:eastAsia="zh-CN"/>
              </w:rPr>
            </w:pPr>
            <w:r>
              <w:rPr>
                <w:rFonts w:hint="eastAsia" w:eastAsia="宋体" w:cs="Times New Roman"/>
                <w:sz w:val="22"/>
                <w:highlight w:val="none"/>
                <w:lang w:val="en-US" w:eastAsia="zh-CN"/>
              </w:rPr>
              <w:t>0.8866</w:t>
            </w:r>
          </w:p>
        </w:tc>
      </w:tr>
    </w:tbl>
    <w:p w14:paraId="39E107DD">
      <w:pPr>
        <w:ind w:firstLine="560"/>
        <w:rPr>
          <w:rFonts w:ascii="宋体" w:hAnsi="宋体" w:eastAsia="宋体" w:cs="Times New Roman"/>
          <w:sz w:val="28"/>
          <w:szCs w:val="28"/>
        </w:rPr>
      </w:pPr>
    </w:p>
    <w:p w14:paraId="5D787A88">
      <w:pPr>
        <w:pStyle w:val="39"/>
      </w:pPr>
      <w:r>
        <w:rPr>
          <w:rFonts w:hint="eastAsia"/>
        </w:rPr>
        <w:t>（8）水资源配置方案</w:t>
      </w:r>
    </w:p>
    <w:p w14:paraId="71B81415">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配置原则</w:t>
      </w:r>
    </w:p>
    <w:p w14:paraId="32212488">
      <w:pPr>
        <w:ind w:firstLine="640"/>
      </w:pPr>
      <w:r>
        <w:t>（1）人与自然和谐相处，充分考虑水资源和水环境承载能力，统筹规划生活、生产和生态需水，妥善处理开发与保护的关系，促进水资源的可持续利用。</w:t>
      </w:r>
    </w:p>
    <w:p w14:paraId="753D66D3">
      <w:pPr>
        <w:ind w:firstLine="640"/>
      </w:pPr>
      <w:r>
        <w:t>（2）实行总量控制和定额管理，控制用水总量和微观定额指标，从宏观上提高水资源配置效率，从微观上提高水资源的利用效率。</w:t>
      </w:r>
    </w:p>
    <w:p w14:paraId="6CFF0296">
      <w:pPr>
        <w:ind w:firstLine="640"/>
      </w:pPr>
      <w:r>
        <w:t>（3）保护、节流与开源并重，先保护、再利用。首先加强水资源管理，减少浪费，做到节约用水，再积极通过工程措施努力提高工业供水能力，使工业发展有水资源保障。</w:t>
      </w:r>
    </w:p>
    <w:p w14:paraId="15D1EF38">
      <w:pPr>
        <w:ind w:firstLine="640"/>
      </w:pPr>
      <w:r>
        <w:t>（4）以人为本，优先保证生活用水，最大限度地保护生态与环境用水，尽量确保生产用水。</w:t>
      </w:r>
    </w:p>
    <w:p w14:paraId="28DB1301">
      <w:pPr>
        <w:ind w:firstLine="640"/>
      </w:pPr>
      <w:r>
        <w:t>（5）分质供水、优水优用，生活用水优先配置地下水；生态用水优先配置再生水；对水质要求不高的工业用水应充分配置再生水、疏干水等非常规水源。</w:t>
      </w:r>
    </w:p>
    <w:p w14:paraId="244E54DD">
      <w:pPr>
        <w:ind w:firstLine="640"/>
      </w:pPr>
      <w:r>
        <w:t>（6）工业用水与农业用水相协调，严禁工业发展挤占农业用水，保障国家粮食安全。</w:t>
      </w:r>
    </w:p>
    <w:p w14:paraId="6825C712">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水资源配置方案</w:t>
      </w:r>
    </w:p>
    <w:p w14:paraId="01CD24F8">
      <w:pPr>
        <w:ind w:firstLine="640"/>
      </w:pPr>
      <w:r>
        <w:rPr>
          <w:rFonts w:hint="eastAsia"/>
        </w:rPr>
        <w:t>（1）地表水可配置水量</w:t>
      </w:r>
    </w:p>
    <w:p w14:paraId="3129E44B">
      <w:pPr>
        <w:ind w:firstLine="640"/>
        <w:rPr>
          <w:highlight w:val="cyan"/>
        </w:rPr>
      </w:pPr>
      <w:r>
        <w:rPr>
          <w:rFonts w:hint="eastAsia"/>
        </w:rPr>
        <w:t>在现状行业用水的基础上，优化工农业水量配置。新增地表水供水工程供水量，按照工程设计配置方案进行配置</w:t>
      </w:r>
      <w:r>
        <w:t>。</w:t>
      </w:r>
      <w:r>
        <w:rPr>
          <w:rFonts w:hint="eastAsia"/>
        </w:rPr>
        <w:t>规</w:t>
      </w:r>
      <w:r>
        <w:rPr>
          <w:rFonts w:hint="eastAsia"/>
          <w:highlight w:val="none"/>
        </w:rPr>
        <w:t>划2025年地表水配置水量为</w:t>
      </w:r>
      <w:r>
        <w:rPr>
          <w:rFonts w:hint="eastAsia"/>
          <w:highlight w:val="none"/>
          <w:lang w:val="en-US" w:eastAsia="zh-CN"/>
        </w:rPr>
        <w:t>400</w:t>
      </w:r>
      <w:r>
        <w:rPr>
          <w:rFonts w:hint="eastAsia"/>
          <w:highlight w:val="none"/>
        </w:rPr>
        <w:t>万m</w:t>
      </w:r>
      <w:r>
        <w:rPr>
          <w:rFonts w:ascii="Calibri" w:hAnsi="Calibri" w:cs="Calibri"/>
          <w:highlight w:val="none"/>
        </w:rPr>
        <w:t>³</w:t>
      </w:r>
      <w:r>
        <w:rPr>
          <w:rFonts w:hint="eastAsia"/>
          <w:highlight w:val="none"/>
        </w:rPr>
        <w:t>，其中：配置给农业</w:t>
      </w:r>
      <w:r>
        <w:rPr>
          <w:rFonts w:hint="eastAsia"/>
          <w:highlight w:val="none"/>
          <w:lang w:val="en-US" w:eastAsia="zh-CN"/>
        </w:rPr>
        <w:t>400</w:t>
      </w:r>
      <w:r>
        <w:rPr>
          <w:rFonts w:hint="eastAsia"/>
          <w:highlight w:val="none"/>
        </w:rPr>
        <w:t>万</w:t>
      </w:r>
      <w:r>
        <w:rPr>
          <w:rFonts w:hint="eastAsia" w:ascii="宋体" w:hAnsi="宋体"/>
          <w:highlight w:val="none"/>
        </w:rPr>
        <w:t>m</w:t>
      </w:r>
      <w:r>
        <w:rPr>
          <w:rFonts w:ascii="Calibri" w:hAnsi="Calibri" w:cs="Calibri"/>
          <w:highlight w:val="none"/>
        </w:rPr>
        <w:t>³</w:t>
      </w:r>
      <w:r>
        <w:rPr>
          <w:rFonts w:hint="eastAsia"/>
          <w:highlight w:val="none"/>
        </w:rPr>
        <w:t>。</w:t>
      </w:r>
    </w:p>
    <w:p w14:paraId="17AF6A57">
      <w:pPr>
        <w:ind w:firstLine="640"/>
      </w:pPr>
      <w:r>
        <w:rPr>
          <w:rFonts w:hint="eastAsia"/>
        </w:rPr>
        <w:t>（2）地下水可配置水量</w:t>
      </w:r>
    </w:p>
    <w:p w14:paraId="3EE781FC">
      <w:pPr>
        <w:ind w:firstLine="640"/>
        <w:rPr>
          <w:highlight w:val="cyan"/>
        </w:rPr>
      </w:pPr>
      <w:r>
        <w:rPr>
          <w:rFonts w:hint="eastAsia"/>
        </w:rPr>
        <w:t>地下水优先保障居民生活用水，合理配置农业、畜牧业用水，工业用水在现状基础上扣除不合理用水，总体上只减不增。</w:t>
      </w:r>
      <w:r>
        <w:rPr>
          <w:rFonts w:hint="eastAsia"/>
          <w:highlight w:val="none"/>
        </w:rPr>
        <w:t>规划2025年地下水配置水量</w:t>
      </w:r>
      <w:r>
        <w:rPr>
          <w:rFonts w:hint="eastAsia"/>
          <w:highlight w:val="none"/>
          <w:lang w:val="en-US" w:eastAsia="zh-CN"/>
        </w:rPr>
        <w:t>8466</w:t>
      </w:r>
      <w:r>
        <w:rPr>
          <w:rFonts w:hint="eastAsia"/>
          <w:highlight w:val="none"/>
        </w:rPr>
        <w:t>万m</w:t>
      </w:r>
      <w:r>
        <w:rPr>
          <w:rFonts w:ascii="Calibri" w:hAnsi="Calibri" w:cs="Calibri"/>
          <w:highlight w:val="none"/>
        </w:rPr>
        <w:t>³</w:t>
      </w:r>
      <w:r>
        <w:rPr>
          <w:rFonts w:hint="eastAsia"/>
          <w:highlight w:val="none"/>
        </w:rPr>
        <w:t>。其中：配置给农业</w:t>
      </w:r>
      <w:r>
        <w:rPr>
          <w:rFonts w:hint="eastAsia"/>
          <w:highlight w:val="none"/>
          <w:lang w:val="en-US" w:eastAsia="zh-CN"/>
        </w:rPr>
        <w:t>7100</w:t>
      </w:r>
      <w:r>
        <w:rPr>
          <w:rFonts w:hint="eastAsia"/>
          <w:highlight w:val="none"/>
        </w:rPr>
        <w:t>万m</w:t>
      </w:r>
      <w:r>
        <w:rPr>
          <w:rFonts w:ascii="Calibri" w:hAnsi="Calibri" w:cs="Calibri"/>
          <w:highlight w:val="none"/>
        </w:rPr>
        <w:t>³</w:t>
      </w:r>
      <w:r>
        <w:rPr>
          <w:rFonts w:hint="eastAsia"/>
          <w:highlight w:val="none"/>
        </w:rPr>
        <w:t>；工业</w:t>
      </w:r>
      <w:r>
        <w:rPr>
          <w:rFonts w:hint="eastAsia"/>
          <w:highlight w:val="none"/>
          <w:lang w:val="en-US" w:eastAsia="zh-CN"/>
        </w:rPr>
        <w:t>306</w:t>
      </w:r>
      <w:r>
        <w:rPr>
          <w:rFonts w:hint="eastAsia"/>
          <w:highlight w:val="none"/>
        </w:rPr>
        <w:t>万m</w:t>
      </w:r>
      <w:r>
        <w:rPr>
          <w:rFonts w:ascii="Calibri" w:hAnsi="Calibri" w:cs="Calibri"/>
          <w:highlight w:val="none"/>
        </w:rPr>
        <w:t>³</w:t>
      </w:r>
      <w:r>
        <w:rPr>
          <w:rFonts w:hint="eastAsia"/>
          <w:highlight w:val="none"/>
        </w:rPr>
        <w:t>；综合生活</w:t>
      </w:r>
      <w:r>
        <w:rPr>
          <w:rFonts w:hint="eastAsia"/>
          <w:highlight w:val="none"/>
          <w:lang w:val="en-US" w:eastAsia="zh-CN"/>
        </w:rPr>
        <w:t>610</w:t>
      </w:r>
      <w:r>
        <w:rPr>
          <w:rFonts w:hint="eastAsia"/>
          <w:highlight w:val="none"/>
        </w:rPr>
        <w:t>万m</w:t>
      </w:r>
      <w:r>
        <w:rPr>
          <w:rFonts w:ascii="Calibri" w:hAnsi="Calibri" w:cs="Calibri"/>
          <w:highlight w:val="none"/>
        </w:rPr>
        <w:t>³</w:t>
      </w:r>
      <w:r>
        <w:rPr>
          <w:rFonts w:hint="eastAsia"/>
          <w:highlight w:val="none"/>
        </w:rPr>
        <w:t>，生态</w:t>
      </w:r>
      <w:r>
        <w:rPr>
          <w:rFonts w:hint="eastAsia"/>
          <w:highlight w:val="none"/>
          <w:lang w:val="en-US" w:eastAsia="zh-CN"/>
        </w:rPr>
        <w:t>50</w:t>
      </w:r>
      <w:r>
        <w:rPr>
          <w:rFonts w:hint="eastAsia"/>
          <w:highlight w:val="none"/>
        </w:rPr>
        <w:t>万m</w:t>
      </w:r>
      <w:r>
        <w:rPr>
          <w:rFonts w:ascii="Calibri" w:hAnsi="Calibri" w:cs="Calibri"/>
          <w:highlight w:val="none"/>
        </w:rPr>
        <w:t>³</w:t>
      </w:r>
      <w:r>
        <w:rPr>
          <w:rFonts w:hint="eastAsia"/>
          <w:highlight w:val="none"/>
        </w:rPr>
        <w:t>。</w:t>
      </w:r>
    </w:p>
    <w:p w14:paraId="7999921A">
      <w:pPr>
        <w:pStyle w:val="39"/>
      </w:pPr>
      <w:r>
        <w:rPr>
          <w:rFonts w:hint="eastAsia"/>
        </w:rPr>
        <w:t>（</w:t>
      </w:r>
      <w:r>
        <w:rPr>
          <w:rFonts w:hint="eastAsia"/>
          <w:lang w:val="en-US" w:eastAsia="zh-CN"/>
        </w:rPr>
        <w:t>5</w:t>
      </w:r>
      <w:r>
        <w:rPr>
          <w:rFonts w:hint="eastAsia"/>
        </w:rPr>
        <w:t>）水资源承载力评价</w:t>
      </w:r>
    </w:p>
    <w:p w14:paraId="41D11711">
      <w:pPr>
        <w:ind w:firstLine="640"/>
      </w:pPr>
      <w:r>
        <w:rPr>
          <w:rFonts w:hint="eastAsia"/>
        </w:rPr>
        <w:t>以习近平生态文明思想为指导，全面贯彻落实党的十九大精神，积极践行“节水优先、空间均衡、系统治理、两手发力”新时代治水方针，严格落实最严格水资源管理制度，以区域水资源承载能力为刚性约束，坚持生态优先、“以水定城、以水定地，以水定人、以水定产”的原则，使我盟逐步形成与水资源承载能力相适应的经济社会高质量可持续发展的格局。</w:t>
      </w:r>
    </w:p>
    <w:p w14:paraId="4F0300C8">
      <w:pPr>
        <w:ind w:firstLine="640"/>
      </w:pPr>
      <w:r>
        <w:rPr>
          <w:rFonts w:hint="eastAsia"/>
        </w:rPr>
        <w:t>根据规划年城市综合生活和工业需水量及可配置水量分析计</w:t>
      </w:r>
      <w:r>
        <w:rPr>
          <w:rFonts w:hint="eastAsia"/>
          <w:highlight w:val="none"/>
        </w:rPr>
        <w:t>算可知，规划2025年</w:t>
      </w:r>
      <w:r>
        <w:rPr>
          <w:rFonts w:hint="eastAsia"/>
          <w:highlight w:val="none"/>
          <w:lang w:eastAsia="zh-CN"/>
        </w:rPr>
        <w:t>突泉</w:t>
      </w:r>
      <w:r>
        <w:rPr>
          <w:rFonts w:hint="eastAsia"/>
          <w:highlight w:val="none"/>
        </w:rPr>
        <w:t>县水资源承载能力</w:t>
      </w:r>
      <w:r>
        <w:rPr>
          <w:rFonts w:hint="eastAsia"/>
          <w:highlight w:val="none"/>
          <w:lang w:eastAsia="zh-CN"/>
        </w:rPr>
        <w:t>能</w:t>
      </w:r>
      <w:r>
        <w:rPr>
          <w:rFonts w:hint="eastAsia"/>
        </w:rPr>
        <w:t>达到人水均衡。</w:t>
      </w:r>
    </w:p>
    <w:p w14:paraId="65B20341">
      <w:pPr>
        <w:pStyle w:val="36"/>
      </w:pPr>
      <w:bookmarkStart w:id="31" w:name="_Toc67402315"/>
      <w:bookmarkStart w:id="32" w:name="_Toc67402258"/>
      <w:bookmarkStart w:id="33" w:name="_Toc67402142"/>
      <w:bookmarkStart w:id="34" w:name="_Toc79055464"/>
      <w:bookmarkStart w:id="35" w:name="_Toc67402199"/>
      <w:r>
        <w:t>（二）</w:t>
      </w:r>
      <w:r>
        <w:rPr>
          <w:rFonts w:hint="eastAsia"/>
        </w:rPr>
        <w:t>“</w:t>
      </w:r>
      <w:r>
        <w:t>十三五</w:t>
      </w:r>
      <w:r>
        <w:rPr>
          <w:rFonts w:hint="eastAsia"/>
        </w:rPr>
        <w:t>”</w:t>
      </w:r>
      <w:r>
        <w:t>水安全保障主要成就</w:t>
      </w:r>
      <w:bookmarkEnd w:id="30"/>
      <w:bookmarkEnd w:id="31"/>
      <w:bookmarkEnd w:id="32"/>
      <w:bookmarkEnd w:id="33"/>
      <w:bookmarkEnd w:id="34"/>
      <w:bookmarkEnd w:id="35"/>
    </w:p>
    <w:p w14:paraId="0F990D33">
      <w:pPr>
        <w:pStyle w:val="37"/>
      </w:pPr>
      <w:bookmarkStart w:id="36" w:name="_Toc67402143"/>
      <w:bookmarkStart w:id="37" w:name="_Toc67402200"/>
      <w:bookmarkStart w:id="38" w:name="_Toc67402316"/>
      <w:bookmarkStart w:id="39" w:name="_Toc67402259"/>
      <w:r>
        <w:t>1、</w:t>
      </w:r>
      <w:r>
        <w:rPr>
          <w:rFonts w:hint="eastAsia"/>
        </w:rPr>
        <w:t>防汛抗旱减灾体系进一步完善</w:t>
      </w:r>
      <w:bookmarkEnd w:id="36"/>
      <w:bookmarkEnd w:id="37"/>
      <w:bookmarkEnd w:id="38"/>
      <w:bookmarkEnd w:id="39"/>
    </w:p>
    <w:p w14:paraId="619C309A">
      <w:pPr>
        <w:ind w:firstLine="640"/>
        <w:rPr>
          <w:highlight w:val="none"/>
        </w:rPr>
      </w:pPr>
      <w:r>
        <w:rPr>
          <w:rFonts w:hint="eastAsia"/>
        </w:rPr>
        <w:t>一是</w:t>
      </w:r>
      <w:r>
        <w:rPr>
          <w:rFonts w:hint="eastAsia" w:cs="仿宋"/>
        </w:rPr>
        <w:t>积极推进大江大河干流和中小河流治理工程建设。</w:t>
      </w:r>
      <w:r>
        <w:rPr>
          <w:rFonts w:hint="eastAsia"/>
          <w:highlight w:val="none"/>
        </w:rPr>
        <w:t>至“十三五”末,全</w:t>
      </w:r>
      <w:r>
        <w:rPr>
          <w:rFonts w:hint="eastAsia"/>
          <w:highlight w:val="none"/>
          <w:lang w:eastAsia="zh-CN"/>
        </w:rPr>
        <w:t>县</w:t>
      </w:r>
      <w:r>
        <w:rPr>
          <w:rFonts w:hint="eastAsia"/>
          <w:highlight w:val="none"/>
        </w:rPr>
        <w:t>堤防总长度已达</w:t>
      </w:r>
      <w:r>
        <w:rPr>
          <w:rFonts w:hint="eastAsia"/>
          <w:highlight w:val="none"/>
          <w:lang w:val="en-US" w:eastAsia="zh-CN"/>
        </w:rPr>
        <w:t>60.74</w:t>
      </w:r>
      <w:r>
        <w:rPr>
          <w:rFonts w:hint="eastAsia"/>
          <w:highlight w:val="none"/>
        </w:rPr>
        <w:t>公里，其中达标堤防达到</w:t>
      </w:r>
      <w:r>
        <w:rPr>
          <w:rFonts w:hint="eastAsia"/>
          <w:highlight w:val="none"/>
          <w:lang w:val="en-US" w:eastAsia="zh-CN"/>
        </w:rPr>
        <w:t>60.74</w:t>
      </w:r>
      <w:r>
        <w:rPr>
          <w:rFonts w:hint="eastAsia"/>
          <w:highlight w:val="none"/>
        </w:rPr>
        <w:t>公里，为抗御洪水发挥了重要作用。</w:t>
      </w:r>
    </w:p>
    <w:p w14:paraId="0B696A7B">
      <w:pPr>
        <w:ind w:firstLine="640"/>
        <w:rPr>
          <w:highlight w:val="none"/>
        </w:rPr>
      </w:pPr>
      <w:r>
        <w:rPr>
          <w:rFonts w:hint="eastAsia"/>
          <w:highlight w:val="none"/>
        </w:rPr>
        <w:t>二是</w:t>
      </w:r>
      <w:r>
        <w:rPr>
          <w:rFonts w:cs="Times New Roman"/>
          <w:highlight w:val="none"/>
        </w:rPr>
        <w:t>推进城市防洪排涝工程建设</w:t>
      </w:r>
      <w:r>
        <w:rPr>
          <w:rFonts w:hint="eastAsia" w:cs="Times New Roman"/>
          <w:highlight w:val="none"/>
        </w:rPr>
        <w:t>。</w:t>
      </w:r>
      <w:r>
        <w:rPr>
          <w:rFonts w:hint="eastAsia"/>
          <w:highlight w:val="none"/>
          <w:lang w:val="en-US" w:eastAsia="zh-CN"/>
        </w:rPr>
        <w:t>突泉</w:t>
      </w:r>
      <w:r>
        <w:rPr>
          <w:rFonts w:hint="eastAsia"/>
          <w:highlight w:val="none"/>
        </w:rPr>
        <w:t>县基本达</w:t>
      </w:r>
      <w:r>
        <w:rPr>
          <w:highlight w:val="none"/>
        </w:rPr>
        <w:t>50</w:t>
      </w:r>
      <w:r>
        <w:rPr>
          <w:rFonts w:hint="eastAsia"/>
          <w:highlight w:val="none"/>
        </w:rPr>
        <w:t>年一遇防洪标准。</w:t>
      </w:r>
    </w:p>
    <w:p w14:paraId="13CF1443">
      <w:pPr>
        <w:pStyle w:val="37"/>
      </w:pPr>
      <w:bookmarkStart w:id="40" w:name="_Toc67402317"/>
      <w:bookmarkStart w:id="41" w:name="_Toc67402201"/>
      <w:bookmarkStart w:id="42" w:name="_Toc67402260"/>
      <w:bookmarkStart w:id="43" w:name="_Toc67402144"/>
      <w:r>
        <w:t>2、</w:t>
      </w:r>
      <w:r>
        <w:rPr>
          <w:rFonts w:hint="eastAsia"/>
        </w:rPr>
        <w:t>水资源承载能力与供水安全保障进一步加强</w:t>
      </w:r>
      <w:bookmarkEnd w:id="40"/>
      <w:bookmarkEnd w:id="41"/>
      <w:bookmarkEnd w:id="42"/>
      <w:bookmarkEnd w:id="43"/>
    </w:p>
    <w:p w14:paraId="65AE8F8D">
      <w:pPr>
        <w:ind w:firstLine="640"/>
      </w:pPr>
      <w:r>
        <w:rPr>
          <w:rFonts w:hint="eastAsia"/>
        </w:rPr>
        <w:t>一是重大引调水工程全面开工。总投资252亿元的引绰济辽工程是国务院确定实施的重大水利工程，是民生工程、战略工程，工程开发任务为从嫩江支流绰尔河引水至西辽河下游通辽市，为兴安盟中南部四个旗县市配置水量1</w:t>
      </w:r>
      <w:r>
        <w:t>.49</w:t>
      </w:r>
      <w:r>
        <w:rPr>
          <w:rFonts w:hint="eastAsia"/>
        </w:rPr>
        <w:t>亿立方米，工程的实施对我</w:t>
      </w:r>
      <w:r>
        <w:rPr>
          <w:rFonts w:hint="default"/>
        </w:rPr>
        <w:t>县</w:t>
      </w:r>
      <w:r>
        <w:rPr>
          <w:rFonts w:hint="eastAsia"/>
        </w:rPr>
        <w:t>未来高质量发展都具有重大意义、深远影响。工程于2018年4月1日开工建设，至20</w:t>
      </w:r>
      <w:r>
        <w:t>20</w:t>
      </w:r>
      <w:r>
        <w:rPr>
          <w:rFonts w:hint="eastAsia"/>
        </w:rPr>
        <w:t>年底累计完成投资</w:t>
      </w:r>
      <w:r>
        <w:t>125.3</w:t>
      </w:r>
      <w:r>
        <w:rPr>
          <w:rFonts w:hint="eastAsia"/>
        </w:rPr>
        <w:t>亿元。</w:t>
      </w:r>
    </w:p>
    <w:p w14:paraId="781006BD">
      <w:pPr>
        <w:ind w:firstLine="640"/>
        <w:rPr>
          <w:rFonts w:hint="eastAsia"/>
          <w:highlight w:val="none"/>
        </w:rPr>
      </w:pPr>
      <w:r>
        <w:rPr>
          <w:rFonts w:hint="eastAsia" w:cs="Times New Roman"/>
          <w:highlight w:val="none"/>
        </w:rPr>
        <w:t>二是</w:t>
      </w:r>
      <w:r>
        <w:rPr>
          <w:rFonts w:cs="Times New Roman"/>
          <w:highlight w:val="none"/>
        </w:rPr>
        <w:t>农村牧区饮水安全巩固提升不断加强</w:t>
      </w:r>
      <w:r>
        <w:rPr>
          <w:rFonts w:hint="eastAsia" w:cs="Times New Roman"/>
          <w:highlight w:val="none"/>
        </w:rPr>
        <w:t>。</w:t>
      </w:r>
      <w:r>
        <w:rPr>
          <w:rFonts w:hint="eastAsia"/>
          <w:highlight w:val="none"/>
        </w:rPr>
        <w:t>十三五”期间，盟委、行署高度重视饮水安全工程，将安全作为脱贫攻坚重要内容，纳入盟旗两级政府中心工作。五年来，国家逐年加大饮水安全工程建设力度，截至2020年10月底，累计下达我盟中央水利发展资金（饮水安全巩固提升项目）建设资金</w:t>
      </w:r>
      <w:r>
        <w:rPr>
          <w:rFonts w:hint="default"/>
          <w:highlight w:val="none"/>
        </w:rPr>
        <w:t>2196</w:t>
      </w:r>
      <w:r>
        <w:rPr>
          <w:rFonts w:hint="eastAsia"/>
          <w:highlight w:val="none"/>
        </w:rPr>
        <w:t>万元，新建、维修改造各类饮水安全工程</w:t>
      </w:r>
      <w:r>
        <w:rPr>
          <w:rFonts w:hint="default"/>
          <w:highlight w:val="none"/>
        </w:rPr>
        <w:t>36</w:t>
      </w:r>
      <w:r>
        <w:rPr>
          <w:rFonts w:hint="eastAsia"/>
          <w:highlight w:val="none"/>
        </w:rPr>
        <w:t>处，使</w:t>
      </w:r>
      <w:r>
        <w:rPr>
          <w:rFonts w:hint="default"/>
          <w:highlight w:val="none"/>
        </w:rPr>
        <w:t>2.36</w:t>
      </w:r>
      <w:r>
        <w:rPr>
          <w:rFonts w:hint="eastAsia"/>
          <w:highlight w:val="none"/>
        </w:rPr>
        <w:t>万农牧民群众饮用水条件达到安全标准，用水方便程度得到有效改善。</w:t>
      </w:r>
    </w:p>
    <w:p w14:paraId="64986621">
      <w:pPr>
        <w:pStyle w:val="37"/>
        <w:rPr>
          <w:rFonts w:eastAsia="黑体"/>
          <w:szCs w:val="32"/>
        </w:rPr>
      </w:pPr>
      <w:bookmarkStart w:id="44" w:name="_Toc67402318"/>
      <w:bookmarkStart w:id="45" w:name="_Toc67402261"/>
      <w:bookmarkStart w:id="46" w:name="_Toc67402202"/>
      <w:bookmarkStart w:id="47" w:name="_Toc67402145"/>
      <w:r>
        <w:t>3、</w:t>
      </w:r>
      <w:r>
        <w:rPr>
          <w:rFonts w:hint="eastAsia"/>
        </w:rPr>
        <w:t>水生态文明建设进一步加强</w:t>
      </w:r>
      <w:bookmarkEnd w:id="44"/>
      <w:bookmarkEnd w:id="45"/>
      <w:bookmarkEnd w:id="46"/>
      <w:bookmarkEnd w:id="47"/>
    </w:p>
    <w:p w14:paraId="4B6A34AC">
      <w:pPr>
        <w:ind w:firstLine="640"/>
        <w:rPr>
          <w:rFonts w:hint="eastAsia"/>
        </w:rPr>
      </w:pPr>
      <w:r>
        <w:rPr>
          <w:rFonts w:hint="eastAsia"/>
        </w:rPr>
        <w:t>一是水污染治理取得良好效果，水资源利用效率明显提高。全面落实《水污染防治行动计划》，严格水功能区管理、入河排污口监管和饮用水水源地保护。严格执行《自治区水功能区管理办法》，对取退水不符合水功能区保护要求的建设项目一律不予审批，加强入河排污口监测监控，强化再生水资源配置和使用管理，从源头上减少入河湖污染物排放量。</w:t>
      </w:r>
    </w:p>
    <w:p w14:paraId="4AF49401">
      <w:pPr>
        <w:ind w:firstLine="640"/>
      </w:pPr>
      <w:r>
        <w:rPr>
          <w:rFonts w:hint="eastAsia" w:ascii="仿宋" w:hAnsi="仿宋"/>
          <w:highlight w:val="none"/>
        </w:rPr>
        <w:t>二是</w:t>
      </w:r>
      <w:r>
        <w:rPr>
          <w:rFonts w:hint="eastAsia" w:ascii="仿宋" w:hAnsi="仿宋" w:cs="仿宋"/>
          <w:highlight w:val="none"/>
        </w:rPr>
        <w:t>持续加强重点区域水土流失治理。</w:t>
      </w:r>
      <w:r>
        <w:rPr>
          <w:rFonts w:hint="eastAsia"/>
          <w:highlight w:val="none"/>
        </w:rPr>
        <w:t>“十三五”期间，以农发黑土区水土流失治理工程、国家水保重点项目、小流域治理和坡耕地水土流失治理试点工程等为依托，全面加快了水土流失治理进程，累计治理水土流失面积</w:t>
      </w:r>
      <w:r>
        <w:rPr>
          <w:rFonts w:hint="eastAsia"/>
          <w:highlight w:val="none"/>
          <w:lang w:val="en-US" w:eastAsia="zh-CN"/>
        </w:rPr>
        <w:t>358.23</w:t>
      </w:r>
      <w:r>
        <w:rPr>
          <w:rFonts w:hint="eastAsia"/>
          <w:highlight w:val="none"/>
        </w:rPr>
        <w:t>平方公里；其中国家投资的水土保持项目治理小流域</w:t>
      </w:r>
      <w:r>
        <w:rPr>
          <w:rFonts w:hint="eastAsia"/>
          <w:highlight w:val="none"/>
          <w:lang w:val="en-US" w:eastAsia="zh-CN"/>
        </w:rPr>
        <w:t>6</w:t>
      </w:r>
      <w:r>
        <w:rPr>
          <w:rFonts w:hint="eastAsia"/>
          <w:highlight w:val="none"/>
        </w:rPr>
        <w:t>条，治理水土流失面积</w:t>
      </w:r>
      <w:r>
        <w:rPr>
          <w:rFonts w:hint="eastAsia"/>
          <w:highlight w:val="none"/>
          <w:lang w:val="en-US" w:eastAsia="zh-CN"/>
        </w:rPr>
        <w:t>109</w:t>
      </w:r>
      <w:r>
        <w:rPr>
          <w:rFonts w:hint="eastAsia"/>
          <w:highlight w:val="none"/>
        </w:rPr>
        <w:t>平方公里，总投资</w:t>
      </w:r>
      <w:r>
        <w:rPr>
          <w:rFonts w:hint="eastAsia"/>
          <w:highlight w:val="none"/>
          <w:lang w:val="en-US" w:eastAsia="zh-CN"/>
        </w:rPr>
        <w:t>0.5395</w:t>
      </w:r>
      <w:r>
        <w:rPr>
          <w:rFonts w:hint="eastAsia"/>
          <w:highlight w:val="none"/>
        </w:rPr>
        <w:t>亿元。年拦蓄径流总量可达</w:t>
      </w:r>
      <w:r>
        <w:rPr>
          <w:rFonts w:hint="eastAsia"/>
          <w:highlight w:val="none"/>
          <w:lang w:val="en-US" w:eastAsia="zh-CN"/>
        </w:rPr>
        <w:t>313.13</w:t>
      </w:r>
      <w:r>
        <w:rPr>
          <w:rFonts w:hint="eastAsia"/>
          <w:highlight w:val="none"/>
        </w:rPr>
        <w:t>万立方米，年保土效益达</w:t>
      </w:r>
      <w:r>
        <w:rPr>
          <w:rFonts w:hint="eastAsia"/>
          <w:highlight w:val="none"/>
          <w:lang w:val="en-US" w:eastAsia="zh-CN"/>
        </w:rPr>
        <w:t>26.05</w:t>
      </w:r>
      <w:r>
        <w:rPr>
          <w:rFonts w:hint="eastAsia"/>
          <w:highlight w:val="none"/>
        </w:rPr>
        <w:t>万吨。</w:t>
      </w:r>
    </w:p>
    <w:p w14:paraId="18C2A920">
      <w:pPr>
        <w:pStyle w:val="37"/>
        <w:rPr>
          <w:rFonts w:eastAsia="黑体"/>
          <w:szCs w:val="32"/>
        </w:rPr>
      </w:pPr>
      <w:bookmarkStart w:id="48" w:name="_Toc67402263"/>
      <w:bookmarkStart w:id="49" w:name="_Toc67402320"/>
      <w:bookmarkStart w:id="50" w:name="_Toc67402204"/>
      <w:bookmarkStart w:id="51" w:name="_Toc67402147"/>
      <w:r>
        <w:rPr>
          <w:rFonts w:hint="eastAsia"/>
          <w:lang w:val="en-US" w:eastAsia="zh-CN"/>
        </w:rPr>
        <w:t>4</w:t>
      </w:r>
      <w:r>
        <w:t>、</w:t>
      </w:r>
      <w:r>
        <w:rPr>
          <w:rFonts w:hint="eastAsia"/>
        </w:rPr>
        <w:t>河流湖泊监管力度加大</w:t>
      </w:r>
      <w:bookmarkEnd w:id="48"/>
      <w:bookmarkEnd w:id="49"/>
      <w:bookmarkEnd w:id="50"/>
      <w:bookmarkEnd w:id="51"/>
    </w:p>
    <w:p w14:paraId="68C9C91E">
      <w:pPr>
        <w:ind w:firstLine="640"/>
        <w:rPr>
          <w:highlight w:val="cyan"/>
        </w:rPr>
      </w:pPr>
      <w:r>
        <w:rPr>
          <w:rFonts w:hint="eastAsia"/>
          <w:lang w:val="en-US" w:eastAsia="zh-CN"/>
        </w:rPr>
        <w:t>突泉县完成</w:t>
      </w:r>
      <w:r>
        <w:rPr>
          <w:rFonts w:hint="eastAsia"/>
        </w:rPr>
        <w:t>河道采砂规划。全面推行河湖长制，各级河湖长体系、制度体系全部</w:t>
      </w:r>
      <w:r>
        <w:rPr>
          <w:rFonts w:hint="eastAsia"/>
          <w:highlight w:val="none"/>
        </w:rPr>
        <w:t>建立，全</w:t>
      </w:r>
      <w:r>
        <w:rPr>
          <w:rFonts w:hint="eastAsia"/>
          <w:highlight w:val="none"/>
          <w:lang w:eastAsia="zh-CN"/>
        </w:rPr>
        <w:t>县</w:t>
      </w:r>
      <w:r>
        <w:rPr>
          <w:rFonts w:hint="eastAsia"/>
          <w:highlight w:val="none"/>
          <w:lang w:val="en-US" w:eastAsia="zh-CN"/>
        </w:rPr>
        <w:t>29</w:t>
      </w:r>
      <w:r>
        <w:rPr>
          <w:rFonts w:hint="eastAsia"/>
          <w:highlight w:val="none"/>
        </w:rPr>
        <w:t>条河流建立了四级河长体系，全</w:t>
      </w:r>
      <w:r>
        <w:rPr>
          <w:rFonts w:hint="eastAsia"/>
          <w:highlight w:val="none"/>
          <w:lang w:eastAsia="zh-CN"/>
        </w:rPr>
        <w:t>县</w:t>
      </w:r>
      <w:r>
        <w:rPr>
          <w:rFonts w:hint="eastAsia"/>
          <w:highlight w:val="none"/>
        </w:rPr>
        <w:t>设各级河湖长共计</w:t>
      </w:r>
      <w:r>
        <w:rPr>
          <w:rFonts w:hint="eastAsia"/>
          <w:highlight w:val="none"/>
          <w:lang w:val="en-US" w:eastAsia="zh-CN"/>
        </w:rPr>
        <w:t>210</w:t>
      </w:r>
      <w:r>
        <w:rPr>
          <w:rFonts w:hint="eastAsia"/>
          <w:highlight w:val="none"/>
        </w:rPr>
        <w:t>人，其中县级河长</w:t>
      </w:r>
      <w:r>
        <w:rPr>
          <w:rFonts w:hint="eastAsia"/>
          <w:highlight w:val="none"/>
          <w:lang w:val="en-US" w:eastAsia="zh-CN"/>
        </w:rPr>
        <w:t>9</w:t>
      </w:r>
      <w:r>
        <w:rPr>
          <w:rFonts w:hint="eastAsia"/>
          <w:highlight w:val="none"/>
        </w:rPr>
        <w:t>人、乡镇级河长</w:t>
      </w:r>
      <w:r>
        <w:rPr>
          <w:rFonts w:hint="eastAsia"/>
          <w:highlight w:val="none"/>
          <w:lang w:val="en-US" w:eastAsia="zh-CN"/>
        </w:rPr>
        <w:t>66</w:t>
      </w:r>
      <w:r>
        <w:rPr>
          <w:rFonts w:hint="eastAsia"/>
          <w:highlight w:val="none"/>
        </w:rPr>
        <w:t>人、村级河长</w:t>
      </w:r>
      <w:r>
        <w:rPr>
          <w:rFonts w:hint="eastAsia"/>
          <w:highlight w:val="none"/>
          <w:lang w:val="en-US" w:eastAsia="zh-CN"/>
        </w:rPr>
        <w:t>134</w:t>
      </w:r>
      <w:r>
        <w:rPr>
          <w:rFonts w:hint="eastAsia"/>
          <w:highlight w:val="none"/>
        </w:rPr>
        <w:t>人、湖长</w:t>
      </w:r>
      <w:r>
        <w:rPr>
          <w:rFonts w:hint="eastAsia"/>
          <w:highlight w:val="none"/>
          <w:lang w:val="en-US" w:eastAsia="zh-CN"/>
        </w:rPr>
        <w:t>1</w:t>
      </w:r>
      <w:r>
        <w:rPr>
          <w:rFonts w:hint="eastAsia"/>
          <w:highlight w:val="none"/>
        </w:rPr>
        <w:t>人，实现了每条河都有河长，逐步朝着“水清、岸绿、河畅、景美”的目标迈进，河湖长制工作逐步从有名向有实转变。</w:t>
      </w:r>
    </w:p>
    <w:p w14:paraId="0F777B46">
      <w:pPr>
        <w:pStyle w:val="37"/>
        <w:rPr>
          <w:rFonts w:eastAsia="黑体"/>
          <w:szCs w:val="32"/>
        </w:rPr>
      </w:pPr>
      <w:bookmarkStart w:id="52" w:name="_Toc67402205"/>
      <w:bookmarkStart w:id="53" w:name="_Toc67402148"/>
      <w:bookmarkStart w:id="54" w:name="_Toc67402321"/>
      <w:bookmarkStart w:id="55" w:name="_Toc67402264"/>
      <w:r>
        <w:rPr>
          <w:rFonts w:hint="eastAsia"/>
          <w:lang w:val="en-US" w:eastAsia="zh-CN"/>
        </w:rPr>
        <w:t>5</w:t>
      </w:r>
      <w:r>
        <w:t>、</w:t>
      </w:r>
      <w:r>
        <w:rPr>
          <w:rFonts w:hint="eastAsia"/>
        </w:rPr>
        <w:t>水利行业发展能力稳步提升</w:t>
      </w:r>
      <w:bookmarkEnd w:id="52"/>
      <w:bookmarkEnd w:id="53"/>
      <w:bookmarkEnd w:id="54"/>
      <w:bookmarkEnd w:id="55"/>
    </w:p>
    <w:p w14:paraId="73A9863C">
      <w:pPr>
        <w:ind w:firstLine="640"/>
      </w:pPr>
      <w:r>
        <w:rPr>
          <w:rFonts w:hint="eastAsia"/>
        </w:rPr>
        <w:t>一是行政机构改革顺利完成，事业单位承担的行政职能全部收回机关，事业单位改革正式启动。</w:t>
      </w:r>
    </w:p>
    <w:p w14:paraId="0D9DE444">
      <w:pPr>
        <w:ind w:firstLine="640"/>
      </w:pPr>
      <w:r>
        <w:rPr>
          <w:rFonts w:hint="eastAsia"/>
        </w:rPr>
        <w:t>二是深入推进水资源税改革，及时完成取用水户建档立卡，并每月与盟直管理的用水大户对接用水量数据，为水资源税征收提供基础支撑。</w:t>
      </w:r>
    </w:p>
    <w:p w14:paraId="360F0D94">
      <w:pPr>
        <w:pStyle w:val="36"/>
        <w:rPr>
          <w:bCs/>
        </w:rPr>
      </w:pPr>
      <w:bookmarkStart w:id="56" w:name="_Toc67402149"/>
      <w:bookmarkStart w:id="57" w:name="_Toc67402265"/>
      <w:bookmarkStart w:id="58" w:name="_Toc79055465"/>
      <w:bookmarkStart w:id="59" w:name="_Toc67402322"/>
      <w:bookmarkStart w:id="60" w:name="_Toc67402206"/>
      <w:r>
        <w:rPr>
          <w:rFonts w:eastAsia="黑体"/>
          <w:bCs/>
        </w:rPr>
        <w:t>（</w:t>
      </w:r>
      <w:r>
        <w:rPr>
          <w:rFonts w:hint="eastAsia"/>
          <w:bCs/>
        </w:rPr>
        <w:t>三</w:t>
      </w:r>
      <w:r>
        <w:rPr>
          <w:rFonts w:eastAsia="黑体"/>
          <w:bCs/>
        </w:rPr>
        <w:t>）</w:t>
      </w:r>
      <w:r>
        <w:rPr>
          <w:rFonts w:hint="eastAsia"/>
        </w:rPr>
        <w:t>面临机遇与挑战</w:t>
      </w:r>
      <w:bookmarkEnd w:id="56"/>
      <w:bookmarkEnd w:id="57"/>
      <w:bookmarkEnd w:id="58"/>
      <w:bookmarkEnd w:id="59"/>
      <w:bookmarkEnd w:id="60"/>
    </w:p>
    <w:p w14:paraId="0E33A0DC">
      <w:pPr>
        <w:ind w:firstLine="640"/>
      </w:pPr>
      <w:r>
        <w:rPr>
          <w:rFonts w:hint="eastAsia"/>
        </w:rPr>
        <w:t>当今世界正经历百年未有之大变局，我国、我区已转向高质量发展阶段。新的发展阶段赋予了水安全保障新的丰富的内涵，我</w:t>
      </w:r>
      <w:r>
        <w:rPr>
          <w:rFonts w:hint="eastAsia"/>
          <w:lang w:eastAsia="zh-CN"/>
        </w:rPr>
        <w:t>县</w:t>
      </w:r>
      <w:r>
        <w:rPr>
          <w:rFonts w:hint="eastAsia"/>
        </w:rPr>
        <w:t>水利事业发展也面临新机遇和新挑战。</w:t>
      </w:r>
    </w:p>
    <w:p w14:paraId="44C2BD2B">
      <w:pPr>
        <w:ind w:firstLine="640"/>
      </w:pPr>
      <w:r>
        <w:t>习近平总书记在全国十三届人大一次</w:t>
      </w:r>
      <w:r>
        <w:rPr>
          <w:rFonts w:hint="eastAsia"/>
        </w:rPr>
        <w:t>、</w:t>
      </w:r>
      <w:r>
        <w:t>二次</w:t>
      </w:r>
      <w:r>
        <w:rPr>
          <w:rFonts w:hint="eastAsia"/>
        </w:rPr>
        <w:t>、</w:t>
      </w:r>
      <w:r>
        <w:t>三次会议内蒙古代表团发表的重要讲话以及在黄河流域生态保护和高质量发展座谈会上的重要讲话，指出要坚持绿水青山就是金山银山的理念，以水而定、量水而行，因地制宜、分类施策；内蒙古自治区要保持加强生态文明的战略定力，走生态优先、绿色发展为导向的高质量发展新路子。</w:t>
      </w:r>
    </w:p>
    <w:p w14:paraId="07A86CEB">
      <w:pPr>
        <w:ind w:firstLine="640"/>
      </w:pPr>
      <w:r>
        <w:rPr>
          <w:rFonts w:hint="eastAsia"/>
        </w:rPr>
        <w:t>党的十九届五中全会审议通过的《中共中央关于制定国民经济和社会发展第十四个五年规划和二〇三五年远景目标的建议》（以下简称《建议》），确定了“十四五”时期我国经济社会发展的指导思想、目标任务和重大举措，擘画了未来五年我国发展的宏伟蓝图，是指导经济社会工作的纲领性文件。《建议》对水利作出一系列重要部署，涵盖重大工程建设、国家节水行动、优化水资源配置、水资源刚性约束制度、水旱灾害防御、河长制湖长制、长江经济带发展、黄河流域生态保护和高质量发展、河湖休养生息、水土流失综合治理、农业水利设施建设、病险水库除险加固、堤防和蓄滞洪区建设、用水权交易等方方面面。</w:t>
      </w:r>
    </w:p>
    <w:p w14:paraId="01F171BE">
      <w:pPr>
        <w:ind w:firstLine="640"/>
      </w:pPr>
      <w:r>
        <w:t>2020年12月28日中国共产党内蒙古自治区第十届委员会第十三次全体会议通过《内蒙古自治区党委关于制定国民经济和社会发展第十四个五年规划和二〇三五年远景目标的建议》</w:t>
      </w:r>
      <w:r>
        <w:rPr>
          <w:rFonts w:hint="eastAsia"/>
        </w:rPr>
        <w:t>，指出要坚定不移走以生态优先、绿色发展为导向的高质量发展新路子，牢牢立足“两个屏障”、“两个基地”和“一个桥头堡”的战略定位，实施一批控制性水利、重大引调水和重点水源工程，加强综合防洪减灾体系建设，提升水资源优化配置和水旱灾害防御能力。</w:t>
      </w:r>
    </w:p>
    <w:p w14:paraId="4E8B6606">
      <w:pPr>
        <w:ind w:firstLine="640"/>
      </w:pPr>
      <w:r>
        <w:t>总书记的要求</w:t>
      </w:r>
      <w:r>
        <w:rPr>
          <w:rFonts w:hint="eastAsia"/>
        </w:rPr>
        <w:t>和两个《建议》</w:t>
      </w:r>
      <w:r>
        <w:t>，为内蒙古的发展指明了方向，同时为我</w:t>
      </w:r>
      <w:r>
        <w:rPr>
          <w:rFonts w:hint="eastAsia"/>
          <w:lang w:eastAsia="zh-CN"/>
        </w:rPr>
        <w:t>县</w:t>
      </w:r>
      <w:r>
        <w:t>水利改革发展提供了重要遵循。</w:t>
      </w:r>
    </w:p>
    <w:p w14:paraId="34D02CDD">
      <w:pPr>
        <w:ind w:firstLine="640"/>
      </w:pPr>
      <w:r>
        <w:rPr>
          <w:rFonts w:hint="eastAsia"/>
        </w:rPr>
        <w:t>随着1</w:t>
      </w:r>
      <w:r>
        <w:t>72</w:t>
      </w:r>
      <w:r>
        <w:rPr>
          <w:rFonts w:hint="eastAsia"/>
        </w:rPr>
        <w:t>项重大水利工程和自治区重点水利工程的深入实施，我</w:t>
      </w:r>
      <w:r>
        <w:rPr>
          <w:rFonts w:hint="eastAsia"/>
          <w:lang w:eastAsia="zh-CN"/>
        </w:rPr>
        <w:t>县</w:t>
      </w:r>
      <w:r>
        <w:rPr>
          <w:rFonts w:hint="eastAsia"/>
        </w:rPr>
        <w:t>水利事业拥有多重叠加的发展机遇，具备更好推动以生态优先、绿色发展为导向的高质量发展的多方面有利条件。同时也要看到，我</w:t>
      </w:r>
      <w:r>
        <w:rPr>
          <w:rFonts w:hint="eastAsia"/>
          <w:lang w:eastAsia="zh-CN"/>
        </w:rPr>
        <w:t>县</w:t>
      </w:r>
      <w:r>
        <w:rPr>
          <w:rFonts w:hint="eastAsia"/>
        </w:rPr>
        <w:t>水利发展还存在不少突出短板、面临诸多风险挑战。</w:t>
      </w:r>
    </w:p>
    <w:p w14:paraId="36143952">
      <w:pPr>
        <w:ind w:firstLine="640"/>
      </w:pPr>
      <w:r>
        <w:rPr>
          <w:rFonts w:hint="eastAsia"/>
        </w:rPr>
        <w:t>一是由于地表水开发利用受到自然条件、人为等因素的影响，开发利用程度较低，资源性和工程性等缺水问题依然是限制我</w:t>
      </w:r>
      <w:r>
        <w:rPr>
          <w:rFonts w:hint="eastAsia"/>
          <w:lang w:eastAsia="zh-CN"/>
        </w:rPr>
        <w:t>县</w:t>
      </w:r>
      <w:r>
        <w:rPr>
          <w:rFonts w:hint="eastAsia"/>
        </w:rPr>
        <w:t>经济社会可持续发展的主要因素。二是</w:t>
      </w:r>
      <w:r>
        <w:t>农业用水量占有较高比例，在农业方面灌溉水利用系数偏低，灌溉定额偏高，部分灌区依然存在大水漫灌，浪费水现象依然普遍存在。</w:t>
      </w:r>
      <w:r>
        <w:rPr>
          <w:rFonts w:hint="eastAsia"/>
        </w:rPr>
        <w:t>三是</w:t>
      </w:r>
      <w:r>
        <w:t>工业用水效率低下，用水水平远远低于同期自治区平均水平。</w:t>
      </w:r>
      <w:r>
        <w:rPr>
          <w:rFonts w:hint="eastAsia"/>
        </w:rPr>
        <w:t>四是现状部分区域</w:t>
      </w:r>
      <w:r>
        <w:t>地下水资源开发利用程度较高</w:t>
      </w:r>
      <w:r>
        <w:rPr>
          <w:rFonts w:hint="eastAsia"/>
        </w:rPr>
        <w:t>。五是中小河流和山洪沟未设防段落占比仍然较大，未形成完整的体系，防汛监测预警、应急管理、指挥调度等方面还有待加强。六是水生态退化，河</w:t>
      </w:r>
      <w:r>
        <w:t>道断流和湿地萎缩趋势加剧</w:t>
      </w:r>
      <w:r>
        <w:rPr>
          <w:rFonts w:hint="eastAsia"/>
        </w:rPr>
        <w:t>，水土流失较为严重。</w:t>
      </w:r>
    </w:p>
    <w:p w14:paraId="2BB302A3">
      <w:pPr>
        <w:widowControl/>
        <w:adjustRightInd/>
        <w:snapToGrid/>
        <w:spacing w:line="240" w:lineRule="auto"/>
        <w:ind w:firstLine="0" w:firstLineChars="0"/>
        <w:jc w:val="left"/>
        <w:rPr>
          <w:rFonts w:ascii="黑体" w:eastAsia="黑体"/>
          <w:bCs/>
          <w:kern w:val="44"/>
          <w:sz w:val="44"/>
          <w:szCs w:val="44"/>
        </w:rPr>
      </w:pPr>
      <w:r>
        <w:br w:type="page"/>
      </w:r>
    </w:p>
    <w:p w14:paraId="0D5028E0">
      <w:pPr>
        <w:pStyle w:val="3"/>
        <w:spacing w:before="312"/>
        <w:rPr>
          <w:rFonts w:hint="eastAsia" w:ascii="方正小标宋简体" w:hAnsi="方正小标宋简体" w:eastAsia="方正小标宋简体" w:cs="方正小标宋简体"/>
        </w:rPr>
      </w:pPr>
      <w:bookmarkStart w:id="61" w:name="_Toc67402266"/>
      <w:bookmarkStart w:id="62" w:name="_Toc67402323"/>
      <w:bookmarkStart w:id="63" w:name="_Toc79055466"/>
      <w:bookmarkStart w:id="64" w:name="_Toc67402150"/>
      <w:bookmarkStart w:id="65" w:name="_Toc67402207"/>
      <w:r>
        <w:rPr>
          <w:rFonts w:hint="eastAsia" w:ascii="方正小标宋简体" w:hAnsi="方正小标宋简体" w:eastAsia="方正小标宋简体" w:cs="方正小标宋简体"/>
        </w:rPr>
        <w:t>二、总体思路与发展目标</w:t>
      </w:r>
      <w:bookmarkEnd w:id="61"/>
      <w:bookmarkEnd w:id="62"/>
      <w:bookmarkEnd w:id="63"/>
      <w:bookmarkEnd w:id="64"/>
      <w:bookmarkEnd w:id="65"/>
    </w:p>
    <w:p w14:paraId="545B1EFA">
      <w:pPr>
        <w:pStyle w:val="36"/>
      </w:pPr>
      <w:bookmarkStart w:id="66" w:name="_Toc67402324"/>
      <w:bookmarkStart w:id="67" w:name="_Toc25750"/>
      <w:bookmarkStart w:id="68" w:name="_Toc79055467"/>
      <w:bookmarkStart w:id="69" w:name="_Toc67402151"/>
      <w:bookmarkStart w:id="70" w:name="_Toc67402267"/>
      <w:bookmarkStart w:id="71" w:name="_Toc67402208"/>
      <w:bookmarkStart w:id="72" w:name="_Toc3332"/>
      <w:bookmarkStart w:id="73" w:name="_Toc21773"/>
      <w:r>
        <w:t>（一）指导思想</w:t>
      </w:r>
      <w:bookmarkEnd w:id="66"/>
      <w:bookmarkEnd w:id="67"/>
      <w:bookmarkEnd w:id="68"/>
      <w:bookmarkEnd w:id="69"/>
      <w:bookmarkEnd w:id="70"/>
      <w:bookmarkEnd w:id="71"/>
    </w:p>
    <w:p w14:paraId="786B50BA">
      <w:pPr>
        <w:ind w:firstLine="640"/>
        <w:rPr>
          <w:rFonts w:cs="Times New Roman"/>
          <w:szCs w:val="32"/>
        </w:rPr>
      </w:pPr>
      <w:r>
        <w:rPr>
          <w:rFonts w:cs="Times New Roman"/>
          <w:szCs w:val="32"/>
        </w:rPr>
        <w:t>以习近平新时代中国特色社会主义思想为指导，深入贯彻</w:t>
      </w:r>
      <w:r>
        <w:rPr>
          <w:rFonts w:hint="eastAsia" w:cs="Times New Roman"/>
          <w:szCs w:val="32"/>
        </w:rPr>
        <w:t>落实习近平总书记在参加十三届全国人大四次会议内蒙古代表团的审议时的讲话精神和</w:t>
      </w:r>
      <w:r>
        <w:rPr>
          <w:rFonts w:cs="Times New Roman"/>
          <w:szCs w:val="32"/>
        </w:rPr>
        <w:t>党的十九大</w:t>
      </w:r>
      <w:r>
        <w:rPr>
          <w:rFonts w:hint="eastAsia" w:cs="Times New Roman"/>
          <w:szCs w:val="32"/>
        </w:rPr>
        <w:t>、</w:t>
      </w:r>
      <w:r>
        <w:rPr>
          <w:rFonts w:cs="Times New Roman"/>
          <w:szCs w:val="32"/>
        </w:rPr>
        <w:t>十九届二中、三中、四中、五中全会精神，以推动高质量发展为主题，保持加强生态文明建设的战略定力，坚持“节水优先、空间均衡、系统治理、两手发力”的治水思路，紧扣治水主要矛盾变化，坚定不移遵循“水利工程补短板，水利行业强监管”的水利改革发展总基调，把水安全风险防控作为底线，把水资源承载力作为刚性约束上限，把水生态保护作为控制红线，生态优先，绿色发展，以水定需，量水而行，加快水利基础设施网络建设，强化涉水事务监管，全面提升水安全保障能力，筑牢我国北方水生态安全屏障，满足人民群众对防洪保安全、优质水资源、健康水生态、宜居水环境、先进水文化的需求，建设人水和谐的幸福河，为</w:t>
      </w:r>
      <w:r>
        <w:rPr>
          <w:rFonts w:hint="eastAsia" w:cs="Times New Roman"/>
          <w:szCs w:val="32"/>
        </w:rPr>
        <w:t>我</w:t>
      </w:r>
      <w:r>
        <w:rPr>
          <w:rFonts w:hint="eastAsia" w:cs="Times New Roman"/>
          <w:szCs w:val="32"/>
          <w:lang w:eastAsia="zh-CN"/>
        </w:rPr>
        <w:t>县</w:t>
      </w:r>
      <w:r>
        <w:rPr>
          <w:rFonts w:cs="Times New Roman"/>
          <w:szCs w:val="32"/>
        </w:rPr>
        <w:t>高质量发展和生态文明建设提供有力支撑，为巩固全面小康社会和脱贫攻坚成果、推进现代化国家建设提供水利保障。</w:t>
      </w:r>
    </w:p>
    <w:p w14:paraId="33BABF4D">
      <w:pPr>
        <w:pStyle w:val="36"/>
      </w:pPr>
      <w:bookmarkStart w:id="74" w:name="_Toc79055468"/>
      <w:bookmarkStart w:id="75" w:name="_Toc67402325"/>
      <w:bookmarkStart w:id="76" w:name="_Toc67402268"/>
      <w:bookmarkStart w:id="77" w:name="_Toc67402152"/>
      <w:bookmarkStart w:id="78" w:name="_Toc29110"/>
      <w:bookmarkStart w:id="79" w:name="_Toc67402209"/>
      <w:r>
        <w:t>（二）基本原则</w:t>
      </w:r>
      <w:bookmarkEnd w:id="74"/>
      <w:bookmarkEnd w:id="75"/>
      <w:bookmarkEnd w:id="76"/>
      <w:bookmarkEnd w:id="77"/>
      <w:bookmarkEnd w:id="78"/>
      <w:bookmarkEnd w:id="79"/>
    </w:p>
    <w:p w14:paraId="6CEC380A">
      <w:pPr>
        <w:ind w:firstLine="640"/>
        <w:rPr>
          <w:rFonts w:cs="Times New Roman"/>
          <w:szCs w:val="32"/>
        </w:rPr>
      </w:pPr>
      <w:r>
        <w:rPr>
          <w:rFonts w:cs="Times New Roman"/>
          <w:szCs w:val="32"/>
        </w:rPr>
        <w:t>坚持以人为本、造福人民。牢固树立以人民为中心的发展思想，顺应人民群众对美好生活的向往，把增进人民福祉、促进人的全面发展作为水安全保障工作的出发点和落脚点，让江河成为造福人民的幸福河。</w:t>
      </w:r>
    </w:p>
    <w:p w14:paraId="658EEB8D">
      <w:pPr>
        <w:ind w:firstLine="640"/>
        <w:rPr>
          <w:rFonts w:cs="Times New Roman"/>
          <w:szCs w:val="32"/>
        </w:rPr>
      </w:pPr>
      <w:r>
        <w:rPr>
          <w:rFonts w:cs="Times New Roman"/>
          <w:szCs w:val="32"/>
        </w:rPr>
        <w:t>坚持生态优先、绿色发展。严格遵循绿水青山就是金山银山的发展理念，始终把生态环境保护放在优先考虑的位置，按照系统工程思路，全方位、全地域、全过程开展水生态文明建设。</w:t>
      </w:r>
    </w:p>
    <w:p w14:paraId="79484EC6">
      <w:pPr>
        <w:ind w:firstLine="640"/>
        <w:rPr>
          <w:rFonts w:cs="Times New Roman"/>
          <w:szCs w:val="32"/>
        </w:rPr>
      </w:pPr>
      <w:r>
        <w:rPr>
          <w:rFonts w:cs="Times New Roman"/>
          <w:szCs w:val="32"/>
        </w:rPr>
        <w:t>坚持以水定需、量水而行。处理好水与社会经济发展的关系、与其他生态要素的关系和与政府市场间的关系，严格水资源承载能力刚性约束，退减不合理用水需求，强化生态屏障功能。</w:t>
      </w:r>
    </w:p>
    <w:p w14:paraId="73C5F53F">
      <w:pPr>
        <w:ind w:firstLine="640"/>
        <w:rPr>
          <w:rFonts w:cs="Times New Roman"/>
          <w:szCs w:val="32"/>
        </w:rPr>
      </w:pPr>
      <w:r>
        <w:rPr>
          <w:rFonts w:cs="Times New Roman"/>
          <w:szCs w:val="32"/>
        </w:rPr>
        <w:t>坚持三水共治、综合施策。严守水资源水环境水生态红线</w:t>
      </w:r>
      <w:r>
        <w:rPr>
          <w:rFonts w:hint="eastAsia" w:cs="Times New Roman"/>
          <w:szCs w:val="32"/>
        </w:rPr>
        <w:t>，</w:t>
      </w:r>
      <w:r>
        <w:rPr>
          <w:rFonts w:cs="Times New Roman"/>
          <w:szCs w:val="32"/>
        </w:rPr>
        <w:t>加强水资源节约、水环境保护和水生态修复，坚持山水林田湖草是一个生命共同体的系统思想，统筹河流上下游、左右岸、地上地下、城市乡村，推进流域系统治理。</w:t>
      </w:r>
    </w:p>
    <w:p w14:paraId="65B5924A">
      <w:pPr>
        <w:ind w:firstLine="640"/>
        <w:rPr>
          <w:rFonts w:cs="Times New Roman"/>
          <w:szCs w:val="32"/>
        </w:rPr>
      </w:pPr>
      <w:r>
        <w:rPr>
          <w:rFonts w:cs="Times New Roman"/>
          <w:szCs w:val="32"/>
        </w:rPr>
        <w:t>坚持改革创新、激发活力。统筹利用价格、水费政策工具，充分发挥市场在资源配置中的决定性作用。更好发挥政府作用，依法治水管水护水，加强政府监管和引导，深化水利智慧化建设，构建系统完备的水治理制度体系。</w:t>
      </w:r>
    </w:p>
    <w:p w14:paraId="68F25928">
      <w:pPr>
        <w:pStyle w:val="36"/>
      </w:pPr>
      <w:bookmarkStart w:id="80" w:name="_Toc3825"/>
      <w:bookmarkStart w:id="81" w:name="_Toc67402326"/>
      <w:bookmarkStart w:id="82" w:name="_Toc67402153"/>
      <w:bookmarkStart w:id="83" w:name="_Toc79055469"/>
      <w:bookmarkStart w:id="84" w:name="_Toc67402210"/>
      <w:bookmarkStart w:id="85" w:name="_Toc67402269"/>
      <w:r>
        <w:t>（三）</w:t>
      </w:r>
      <w:bookmarkEnd w:id="80"/>
      <w:r>
        <w:rPr>
          <w:rFonts w:hint="eastAsia"/>
        </w:rPr>
        <w:t>总体布局</w:t>
      </w:r>
      <w:bookmarkEnd w:id="81"/>
      <w:bookmarkEnd w:id="82"/>
      <w:bookmarkEnd w:id="83"/>
      <w:bookmarkEnd w:id="84"/>
      <w:bookmarkEnd w:id="85"/>
    </w:p>
    <w:p w14:paraId="095C1429">
      <w:pPr>
        <w:ind w:firstLine="640"/>
        <w:rPr>
          <w:rFonts w:cs="Times New Roman"/>
          <w:szCs w:val="32"/>
          <w:highlight w:val="none"/>
        </w:rPr>
      </w:pPr>
      <w:r>
        <w:rPr>
          <w:rFonts w:hint="eastAsia" w:cs="Times New Roman"/>
          <w:szCs w:val="32"/>
          <w:highlight w:val="none"/>
        </w:rPr>
        <w:t>“十四五”期间坚持生态优先、绿色发展导向，深入落实自治区“两个屏障”、“两个基地”和“一个桥头堡”的战略定位，围绕我盟“三区两带”的空间开发格局，加快形成全盟水网总体布局，为全盟“两米、两牛</w:t>
      </w:r>
      <w:r>
        <w:rPr>
          <w:rFonts w:hint="eastAsia" w:ascii="仿宋" w:hAnsi="仿宋"/>
          <w:sz w:val="30"/>
          <w:szCs w:val="30"/>
          <w:highlight w:val="none"/>
        </w:rPr>
        <w:t>、一旅游”的产业布局提供坚实水利支撑。</w:t>
      </w:r>
    </w:p>
    <w:p w14:paraId="46B41386">
      <w:pPr>
        <w:ind w:firstLine="640"/>
        <w:rPr>
          <w:highlight w:val="none"/>
        </w:rPr>
      </w:pPr>
      <w:r>
        <w:rPr>
          <w:rFonts w:cs="Times New Roman"/>
          <w:szCs w:val="32"/>
          <w:highlight w:val="none"/>
        </w:rPr>
        <w:t>水网是由天然的江河湖泊和人工引水、供水和连通等工程组成的系统，两</w:t>
      </w:r>
      <w:r>
        <w:rPr>
          <w:highlight w:val="none"/>
        </w:rPr>
        <w:t>者密不可分。自然河湖水系形成了水网的空间布局基础，蓄引提调连通工程构成了水流时空再调节的人工渠系网络，自然水系和人工渠系共同组成水网格局，从而保障水资源的空间均衡配置和水生态环境的良性发展。</w:t>
      </w:r>
    </w:p>
    <w:p w14:paraId="36B96CDA">
      <w:pPr>
        <w:ind w:firstLine="640"/>
        <w:rPr>
          <w:highlight w:val="none"/>
        </w:rPr>
      </w:pPr>
      <w:r>
        <w:rPr>
          <w:highlight w:val="none"/>
        </w:rPr>
        <w:t>通过分析国家重大战略和我区</w:t>
      </w:r>
      <w:r>
        <w:rPr>
          <w:rFonts w:hint="eastAsia"/>
          <w:highlight w:val="none"/>
        </w:rPr>
        <w:t>、我盟</w:t>
      </w:r>
      <w:r>
        <w:rPr>
          <w:rFonts w:hint="eastAsia"/>
          <w:highlight w:val="none"/>
          <w:lang w:eastAsia="zh-CN"/>
        </w:rPr>
        <w:t>、我县</w:t>
      </w:r>
      <w:r>
        <w:rPr>
          <w:highlight w:val="none"/>
        </w:rPr>
        <w:t>发展战略对水资源的刚性需求，以统筹解决防洪、供水、水环境、水生态问题为重点，以大江大河为基础，重要湖泊水库为节点，以重大引调水工程为骨干，与</w:t>
      </w:r>
      <w:r>
        <w:rPr>
          <w:rFonts w:hint="eastAsia"/>
          <w:highlight w:val="none"/>
        </w:rPr>
        <w:t>自治区</w:t>
      </w:r>
      <w:r>
        <w:rPr>
          <w:highlight w:val="none"/>
        </w:rPr>
        <w:t>级骨干水网互连互通，在全</w:t>
      </w:r>
      <w:r>
        <w:rPr>
          <w:rFonts w:hint="eastAsia"/>
          <w:highlight w:val="none"/>
          <w:lang w:eastAsia="zh-CN"/>
        </w:rPr>
        <w:t>县</w:t>
      </w:r>
      <w:r>
        <w:rPr>
          <w:highlight w:val="none"/>
        </w:rPr>
        <w:t>范围</w:t>
      </w:r>
      <w:r>
        <w:rPr>
          <w:rFonts w:hint="eastAsia"/>
          <w:highlight w:val="none"/>
        </w:rPr>
        <w:t>形成“北水南调”的水网战略布局和“</w:t>
      </w:r>
      <w:r>
        <w:rPr>
          <w:rFonts w:hint="eastAsia"/>
          <w:highlight w:val="none"/>
          <w:lang w:eastAsia="zh-CN"/>
        </w:rPr>
        <w:t>三</w:t>
      </w:r>
      <w:r>
        <w:rPr>
          <w:rFonts w:hint="eastAsia"/>
          <w:highlight w:val="none"/>
        </w:rPr>
        <w:t>河</w:t>
      </w:r>
      <w:r>
        <w:rPr>
          <w:rFonts w:hint="eastAsia"/>
          <w:highlight w:val="none"/>
          <w:lang w:eastAsia="zh-CN"/>
        </w:rPr>
        <w:t>四</w:t>
      </w:r>
      <w:r>
        <w:rPr>
          <w:rFonts w:hint="eastAsia"/>
          <w:highlight w:val="none"/>
        </w:rPr>
        <w:t>库</w:t>
      </w:r>
      <w:r>
        <w:rPr>
          <w:highlight w:val="none"/>
        </w:rPr>
        <w:t>、</w:t>
      </w:r>
      <w:r>
        <w:rPr>
          <w:rFonts w:hint="eastAsia"/>
          <w:highlight w:val="none"/>
          <w:lang w:eastAsia="zh-CN"/>
        </w:rPr>
        <w:t>一</w:t>
      </w:r>
      <w:r>
        <w:rPr>
          <w:rFonts w:hint="eastAsia"/>
          <w:highlight w:val="none"/>
        </w:rPr>
        <w:t>干</w:t>
      </w:r>
      <w:r>
        <w:rPr>
          <w:rFonts w:hint="eastAsia"/>
          <w:highlight w:val="none"/>
          <w:lang w:eastAsia="zh-CN"/>
        </w:rPr>
        <w:t>一</w:t>
      </w:r>
      <w:r>
        <w:rPr>
          <w:highlight w:val="none"/>
        </w:rPr>
        <w:t>横</w:t>
      </w:r>
      <w:r>
        <w:rPr>
          <w:rFonts w:hint="eastAsia"/>
          <w:highlight w:val="none"/>
        </w:rPr>
        <w:t>一</w:t>
      </w:r>
      <w:r>
        <w:rPr>
          <w:highlight w:val="none"/>
        </w:rPr>
        <w:t>纵</w:t>
      </w:r>
      <w:r>
        <w:rPr>
          <w:rFonts w:hint="eastAsia"/>
          <w:highlight w:val="none"/>
        </w:rPr>
        <w:t>”</w:t>
      </w:r>
      <w:r>
        <w:rPr>
          <w:highlight w:val="none"/>
        </w:rPr>
        <w:t>的水网</w:t>
      </w:r>
      <w:r>
        <w:rPr>
          <w:rFonts w:hint="eastAsia"/>
          <w:highlight w:val="none"/>
        </w:rPr>
        <w:t>空间</w:t>
      </w:r>
      <w:r>
        <w:rPr>
          <w:highlight w:val="none"/>
        </w:rPr>
        <w:t>布局。</w:t>
      </w:r>
    </w:p>
    <w:p w14:paraId="57BAE901">
      <w:pPr>
        <w:ind w:firstLine="640"/>
        <w:rPr>
          <w:highlight w:val="none"/>
        </w:rPr>
      </w:pPr>
      <w:r>
        <w:rPr>
          <w:rFonts w:hint="eastAsia" w:cs="Times New Roman"/>
          <w:szCs w:val="32"/>
          <w:highlight w:val="none"/>
        </w:rPr>
        <w:t>“</w:t>
      </w:r>
      <w:r>
        <w:rPr>
          <w:rFonts w:hint="eastAsia" w:cs="Times New Roman"/>
          <w:szCs w:val="32"/>
          <w:highlight w:val="none"/>
          <w:lang w:eastAsia="zh-CN"/>
        </w:rPr>
        <w:t>三</w:t>
      </w:r>
      <w:r>
        <w:rPr>
          <w:rFonts w:hint="eastAsia"/>
          <w:highlight w:val="none"/>
        </w:rPr>
        <w:t>河</w:t>
      </w:r>
      <w:r>
        <w:rPr>
          <w:rFonts w:hint="eastAsia"/>
          <w:highlight w:val="none"/>
          <w:lang w:eastAsia="zh-CN"/>
        </w:rPr>
        <w:t>四</w:t>
      </w:r>
      <w:r>
        <w:rPr>
          <w:rFonts w:hint="eastAsia"/>
          <w:highlight w:val="none"/>
        </w:rPr>
        <w:t>库</w:t>
      </w:r>
      <w:r>
        <w:rPr>
          <w:rFonts w:hint="eastAsia" w:cs="Times New Roman"/>
          <w:szCs w:val="32"/>
          <w:highlight w:val="none"/>
        </w:rPr>
        <w:t>”</w:t>
      </w:r>
      <w:r>
        <w:rPr>
          <w:highlight w:val="none"/>
        </w:rPr>
        <w:t>构成了</w:t>
      </w:r>
      <w:r>
        <w:rPr>
          <w:rFonts w:hint="eastAsia"/>
          <w:highlight w:val="none"/>
        </w:rPr>
        <w:t>全</w:t>
      </w:r>
      <w:r>
        <w:rPr>
          <w:rFonts w:hint="eastAsia"/>
          <w:highlight w:val="none"/>
          <w:lang w:eastAsia="zh-CN"/>
        </w:rPr>
        <w:t>县</w:t>
      </w:r>
      <w:r>
        <w:rPr>
          <w:highlight w:val="none"/>
        </w:rPr>
        <w:t>的天然水网</w:t>
      </w:r>
      <w:r>
        <w:rPr>
          <w:rFonts w:hint="eastAsia"/>
          <w:highlight w:val="none"/>
        </w:rPr>
        <w:t>。“</w:t>
      </w:r>
      <w:r>
        <w:rPr>
          <w:rFonts w:hint="eastAsia"/>
          <w:highlight w:val="none"/>
          <w:lang w:eastAsia="zh-CN"/>
        </w:rPr>
        <w:t>三</w:t>
      </w:r>
      <w:r>
        <w:rPr>
          <w:rFonts w:hint="eastAsia"/>
          <w:highlight w:val="none"/>
        </w:rPr>
        <w:t>河”即全</w:t>
      </w:r>
      <w:r>
        <w:rPr>
          <w:rFonts w:hint="eastAsia"/>
          <w:highlight w:val="none"/>
          <w:lang w:eastAsia="zh-CN"/>
        </w:rPr>
        <w:t>县</w:t>
      </w:r>
      <w:r>
        <w:rPr>
          <w:rFonts w:hint="eastAsia"/>
          <w:highlight w:val="none"/>
        </w:rPr>
        <w:t>主要天然河流水系和水库，其中主要河流有</w:t>
      </w:r>
      <w:r>
        <w:rPr>
          <w:rFonts w:hint="eastAsia"/>
          <w:highlight w:val="none"/>
          <w:lang w:eastAsia="zh-CN"/>
        </w:rPr>
        <w:t>三</w:t>
      </w:r>
      <w:r>
        <w:rPr>
          <w:rFonts w:hint="eastAsia"/>
          <w:highlight w:val="none"/>
        </w:rPr>
        <w:t>条，为</w:t>
      </w:r>
      <w:r>
        <w:rPr>
          <w:rFonts w:hint="eastAsia"/>
          <w:highlight w:val="none"/>
          <w:lang w:eastAsia="zh-CN"/>
        </w:rPr>
        <w:t>大额木特河</w:t>
      </w:r>
      <w:r>
        <w:rPr>
          <w:rFonts w:hint="eastAsia"/>
          <w:highlight w:val="none"/>
        </w:rPr>
        <w:t>、</w:t>
      </w:r>
      <w:r>
        <w:rPr>
          <w:rFonts w:hint="eastAsia"/>
          <w:highlight w:val="none"/>
          <w:lang w:eastAsia="zh-CN"/>
        </w:rPr>
        <w:t>小额木特河</w:t>
      </w:r>
      <w:r>
        <w:rPr>
          <w:rFonts w:hint="eastAsia"/>
          <w:highlight w:val="none"/>
        </w:rPr>
        <w:t>、蛟流河</w:t>
      </w:r>
      <w:r>
        <w:rPr>
          <w:rFonts w:hint="eastAsia"/>
          <w:highlight w:val="none"/>
          <w:lang w:eastAsia="zh-CN"/>
        </w:rPr>
        <w:t>，</w:t>
      </w:r>
      <w:r>
        <w:rPr>
          <w:rFonts w:hint="eastAsia"/>
          <w:highlight w:val="none"/>
        </w:rPr>
        <w:t>主要水库有</w:t>
      </w:r>
      <w:r>
        <w:rPr>
          <w:rFonts w:hint="eastAsia"/>
          <w:highlight w:val="none"/>
          <w:lang w:eastAsia="zh-CN"/>
        </w:rPr>
        <w:t>四</w:t>
      </w:r>
      <w:r>
        <w:rPr>
          <w:rFonts w:hint="eastAsia"/>
          <w:highlight w:val="none"/>
        </w:rPr>
        <w:t>个，为</w:t>
      </w:r>
      <w:r>
        <w:rPr>
          <w:rFonts w:hint="eastAsia"/>
          <w:highlight w:val="none"/>
          <w:lang w:eastAsia="zh-CN"/>
        </w:rPr>
        <w:t>双城</w:t>
      </w:r>
      <w:r>
        <w:rPr>
          <w:rFonts w:hint="eastAsia"/>
          <w:highlight w:val="none"/>
        </w:rPr>
        <w:t>水库、</w:t>
      </w:r>
      <w:r>
        <w:rPr>
          <w:rFonts w:hint="eastAsia"/>
          <w:highlight w:val="none"/>
          <w:lang w:eastAsia="zh-CN"/>
        </w:rPr>
        <w:t>九龙</w:t>
      </w:r>
      <w:r>
        <w:rPr>
          <w:rFonts w:hint="eastAsia"/>
          <w:highlight w:val="none"/>
        </w:rPr>
        <w:t>水库、</w:t>
      </w:r>
      <w:r>
        <w:rPr>
          <w:rFonts w:hint="eastAsia"/>
          <w:highlight w:val="none"/>
          <w:lang w:eastAsia="zh-CN"/>
        </w:rPr>
        <w:t>明星</w:t>
      </w:r>
      <w:r>
        <w:rPr>
          <w:rFonts w:hint="eastAsia"/>
          <w:highlight w:val="none"/>
        </w:rPr>
        <w:t>水库、</w:t>
      </w:r>
      <w:r>
        <w:rPr>
          <w:rFonts w:hint="eastAsia"/>
          <w:highlight w:val="none"/>
          <w:lang w:eastAsia="zh-CN"/>
        </w:rPr>
        <w:t>大青山</w:t>
      </w:r>
      <w:r>
        <w:rPr>
          <w:rFonts w:hint="eastAsia"/>
          <w:highlight w:val="none"/>
        </w:rPr>
        <w:t>水库。</w:t>
      </w:r>
      <w:r>
        <w:rPr>
          <w:rFonts w:hint="eastAsia" w:cs="Times New Roman"/>
          <w:szCs w:val="32"/>
          <w:highlight w:val="none"/>
        </w:rPr>
        <w:t>“</w:t>
      </w:r>
      <w:r>
        <w:rPr>
          <w:rFonts w:hint="eastAsia" w:cs="Times New Roman"/>
          <w:szCs w:val="32"/>
          <w:highlight w:val="none"/>
          <w:lang w:eastAsia="zh-CN"/>
        </w:rPr>
        <w:t>三</w:t>
      </w:r>
      <w:r>
        <w:rPr>
          <w:rFonts w:hint="eastAsia"/>
          <w:highlight w:val="none"/>
        </w:rPr>
        <w:t>河</w:t>
      </w:r>
      <w:r>
        <w:rPr>
          <w:rFonts w:hint="eastAsia"/>
          <w:highlight w:val="none"/>
          <w:lang w:eastAsia="zh-CN"/>
        </w:rPr>
        <w:t>四</w:t>
      </w:r>
      <w:r>
        <w:rPr>
          <w:rFonts w:hint="eastAsia"/>
          <w:highlight w:val="none"/>
        </w:rPr>
        <w:t>库</w:t>
      </w:r>
      <w:r>
        <w:rPr>
          <w:rFonts w:hint="eastAsia" w:cs="Times New Roman"/>
          <w:szCs w:val="32"/>
          <w:highlight w:val="none"/>
        </w:rPr>
        <w:t>”主要对应的工程体系为防洪保障体系和水生态、水环境体系，主要工程任务为通过中小河流治理</w:t>
      </w:r>
      <w:r>
        <w:rPr>
          <w:rFonts w:hint="eastAsia"/>
          <w:highlight w:val="none"/>
        </w:rPr>
        <w:t>、水库除险加固等工程措施，保障河道安澜，为人工水网打好基础</w:t>
      </w:r>
      <w:r>
        <w:rPr>
          <w:highlight w:val="none"/>
        </w:rPr>
        <w:t>。</w:t>
      </w:r>
    </w:p>
    <w:p w14:paraId="5790E1E1">
      <w:pPr>
        <w:ind w:firstLine="640"/>
        <w:rPr>
          <w:highlight w:val="none"/>
        </w:rPr>
      </w:pPr>
      <w:r>
        <w:rPr>
          <w:rFonts w:hint="eastAsia"/>
          <w:highlight w:val="none"/>
        </w:rPr>
        <w:t xml:space="preserve"> “</w:t>
      </w:r>
      <w:r>
        <w:rPr>
          <w:rFonts w:hint="eastAsia"/>
          <w:highlight w:val="none"/>
          <w:lang w:eastAsia="zh-CN"/>
        </w:rPr>
        <w:t>一</w:t>
      </w:r>
      <w:r>
        <w:rPr>
          <w:rFonts w:hint="eastAsia"/>
          <w:highlight w:val="none"/>
        </w:rPr>
        <w:t>干</w:t>
      </w:r>
      <w:r>
        <w:rPr>
          <w:rFonts w:hint="eastAsia"/>
          <w:highlight w:val="none"/>
          <w:lang w:eastAsia="zh-CN"/>
        </w:rPr>
        <w:t>一</w:t>
      </w:r>
      <w:r>
        <w:rPr>
          <w:highlight w:val="none"/>
        </w:rPr>
        <w:t>横</w:t>
      </w:r>
      <w:r>
        <w:rPr>
          <w:rFonts w:hint="eastAsia"/>
          <w:highlight w:val="none"/>
        </w:rPr>
        <w:t>一</w:t>
      </w:r>
      <w:r>
        <w:rPr>
          <w:highlight w:val="none"/>
        </w:rPr>
        <w:t>纵</w:t>
      </w:r>
      <w:r>
        <w:rPr>
          <w:rFonts w:hint="eastAsia"/>
          <w:highlight w:val="none"/>
        </w:rPr>
        <w:t>”</w:t>
      </w:r>
      <w:r>
        <w:rPr>
          <w:highlight w:val="none"/>
        </w:rPr>
        <w:t xml:space="preserve"> 即</w:t>
      </w:r>
      <w:r>
        <w:rPr>
          <w:rFonts w:hint="eastAsia"/>
          <w:highlight w:val="none"/>
        </w:rPr>
        <w:t>全</w:t>
      </w:r>
      <w:r>
        <w:rPr>
          <w:rFonts w:hint="eastAsia"/>
          <w:highlight w:val="none"/>
          <w:lang w:eastAsia="zh-CN"/>
        </w:rPr>
        <w:t>县</w:t>
      </w:r>
      <w:r>
        <w:rPr>
          <w:rFonts w:hint="eastAsia"/>
          <w:highlight w:val="none"/>
        </w:rPr>
        <w:t>重</w:t>
      </w:r>
      <w:r>
        <w:rPr>
          <w:highlight w:val="none"/>
        </w:rPr>
        <w:t>点水资源配置工程</w:t>
      </w:r>
      <w:r>
        <w:rPr>
          <w:rFonts w:hint="eastAsia"/>
          <w:highlight w:val="none"/>
        </w:rPr>
        <w:t>，</w:t>
      </w:r>
      <w:r>
        <w:rPr>
          <w:highlight w:val="none"/>
        </w:rPr>
        <w:t>构成了</w:t>
      </w:r>
      <w:r>
        <w:rPr>
          <w:rFonts w:hint="eastAsia"/>
          <w:highlight w:val="none"/>
        </w:rPr>
        <w:t>我</w:t>
      </w:r>
      <w:r>
        <w:rPr>
          <w:rFonts w:hint="eastAsia"/>
          <w:highlight w:val="none"/>
          <w:lang w:eastAsia="zh-CN"/>
        </w:rPr>
        <w:t>县</w:t>
      </w:r>
      <w:r>
        <w:rPr>
          <w:highlight w:val="none"/>
        </w:rPr>
        <w:t>的人工水网</w:t>
      </w:r>
      <w:r>
        <w:rPr>
          <w:rFonts w:hint="eastAsia"/>
          <w:highlight w:val="none"/>
        </w:rPr>
        <w:t>，</w:t>
      </w:r>
      <w:r>
        <w:rPr>
          <w:highlight w:val="none"/>
        </w:rPr>
        <w:t>是天然水网的补充。</w:t>
      </w:r>
      <w:r>
        <w:rPr>
          <w:rFonts w:hint="eastAsia"/>
          <w:highlight w:val="none"/>
        </w:rPr>
        <w:t>“</w:t>
      </w:r>
      <w:r>
        <w:rPr>
          <w:rFonts w:hint="eastAsia"/>
          <w:highlight w:val="none"/>
          <w:lang w:eastAsia="zh-CN"/>
        </w:rPr>
        <w:t>一</w:t>
      </w:r>
      <w:r>
        <w:rPr>
          <w:rFonts w:hint="eastAsia"/>
          <w:highlight w:val="none"/>
        </w:rPr>
        <w:t>干”是指目前在建的引绰济辽工程。“</w:t>
      </w:r>
      <w:r>
        <w:rPr>
          <w:rFonts w:hint="eastAsia"/>
          <w:highlight w:val="none"/>
          <w:lang w:eastAsia="zh-CN"/>
        </w:rPr>
        <w:t>一</w:t>
      </w:r>
      <w:r>
        <w:rPr>
          <w:highlight w:val="none"/>
        </w:rPr>
        <w:t>横</w:t>
      </w:r>
      <w:r>
        <w:rPr>
          <w:rFonts w:hint="eastAsia"/>
          <w:highlight w:val="none"/>
        </w:rPr>
        <w:t>”是指引绰济辽二期的突泉支线，“一纵”是指引蛟济牤工程。</w:t>
      </w:r>
      <w:r>
        <w:rPr>
          <w:highlight w:val="none"/>
        </w:rPr>
        <w:t>通过在天然水网的基础上对水流时空进行再调节，解决我</w:t>
      </w:r>
      <w:r>
        <w:rPr>
          <w:rFonts w:hint="eastAsia"/>
          <w:highlight w:val="none"/>
          <w:lang w:eastAsia="zh-CN"/>
        </w:rPr>
        <w:t>县</w:t>
      </w:r>
      <w:r>
        <w:rPr>
          <w:highlight w:val="none"/>
        </w:rPr>
        <w:t>水资源</w:t>
      </w:r>
      <w:r>
        <w:rPr>
          <w:rFonts w:hint="eastAsia"/>
          <w:highlight w:val="none"/>
        </w:rPr>
        <w:t>时空</w:t>
      </w:r>
      <w:r>
        <w:rPr>
          <w:highlight w:val="none"/>
        </w:rPr>
        <w:t>分布不均衡</w:t>
      </w:r>
      <w:r>
        <w:rPr>
          <w:rFonts w:hint="eastAsia"/>
          <w:highlight w:val="none"/>
        </w:rPr>
        <w:t>、工程性缺水</w:t>
      </w:r>
      <w:r>
        <w:rPr>
          <w:highlight w:val="none"/>
        </w:rPr>
        <w:t>等问题，实现水源优化配置和高质量发展。</w:t>
      </w:r>
    </w:p>
    <w:bookmarkEnd w:id="72"/>
    <w:bookmarkEnd w:id="73"/>
    <w:p w14:paraId="5CB121E6">
      <w:pPr>
        <w:pStyle w:val="36"/>
      </w:pPr>
      <w:bookmarkStart w:id="86" w:name="_Toc79055470"/>
      <w:bookmarkStart w:id="87" w:name="_Toc67402211"/>
      <w:bookmarkStart w:id="88" w:name="_Toc67402270"/>
      <w:bookmarkStart w:id="89" w:name="_Toc67402154"/>
      <w:bookmarkStart w:id="90" w:name="_Toc67402327"/>
      <w:bookmarkStart w:id="91" w:name="_Hlk66781156"/>
      <w:r>
        <w:t>（</w:t>
      </w:r>
      <w:r>
        <w:rPr>
          <w:rFonts w:hint="eastAsia"/>
        </w:rPr>
        <w:t>四</w:t>
      </w:r>
      <w:r>
        <w:t>）</w:t>
      </w:r>
      <w:r>
        <w:rPr>
          <w:rFonts w:hint="eastAsia"/>
        </w:rPr>
        <w:t>发展目标</w:t>
      </w:r>
      <w:bookmarkEnd w:id="86"/>
      <w:bookmarkEnd w:id="87"/>
      <w:bookmarkEnd w:id="88"/>
      <w:bookmarkEnd w:id="89"/>
      <w:bookmarkEnd w:id="90"/>
    </w:p>
    <w:p w14:paraId="37AF6692">
      <w:pPr>
        <w:ind w:firstLine="640"/>
        <w:rPr>
          <w:rFonts w:cs="Times New Roman"/>
          <w:szCs w:val="32"/>
        </w:rPr>
      </w:pPr>
      <w:r>
        <w:rPr>
          <w:rFonts w:cs="Times New Roman"/>
          <w:szCs w:val="32"/>
        </w:rPr>
        <w:t>在“十四五”期间，建设与经济社会和生态文明建设要求相适应、与国家现代化进程相协调的水资源节约集约利用与优化配置、水旱灾害防御、水生态环境保护和河湖健康保障、涉水事务监管四大体系。</w:t>
      </w:r>
    </w:p>
    <w:p w14:paraId="065D3282">
      <w:pPr>
        <w:ind w:firstLine="640"/>
        <w:rPr>
          <w:rFonts w:cs="Times New Roman"/>
          <w:szCs w:val="32"/>
        </w:rPr>
      </w:pPr>
      <w:r>
        <w:rPr>
          <w:rFonts w:cs="Times New Roman"/>
          <w:szCs w:val="32"/>
        </w:rPr>
        <w:t>到2025年，防洪抗旱减灾能力全面提升，水资源利用效率和效益明显提高，供水安全保障程度进一步增强，重点河湖水生态环境稳定向好，水利工程补短板和提档升级加快补齐，涉水事务监管能力全面增强，</w:t>
      </w:r>
      <w:r>
        <w:rPr>
          <w:rFonts w:hint="eastAsia" w:cs="Times New Roman"/>
          <w:szCs w:val="32"/>
        </w:rPr>
        <w:t>全</w:t>
      </w:r>
      <w:r>
        <w:rPr>
          <w:rFonts w:hint="eastAsia" w:cs="Times New Roman"/>
          <w:szCs w:val="32"/>
          <w:lang w:eastAsia="zh-CN"/>
        </w:rPr>
        <w:t>县</w:t>
      </w:r>
      <w:r>
        <w:rPr>
          <w:rFonts w:cs="Times New Roman"/>
          <w:szCs w:val="32"/>
        </w:rPr>
        <w:t>水安全保障能力显著提升。</w:t>
      </w:r>
    </w:p>
    <w:p w14:paraId="5CA56079">
      <w:pPr>
        <w:ind w:firstLine="640"/>
        <w:rPr>
          <w:rFonts w:cs="Times New Roman"/>
          <w:szCs w:val="32"/>
          <w:highlight w:val="none"/>
        </w:rPr>
      </w:pPr>
      <w:r>
        <w:rPr>
          <w:rFonts w:cs="Times New Roman"/>
          <w:szCs w:val="32"/>
          <w:highlight w:val="none"/>
        </w:rPr>
        <w:t>（1）防洪抗旱减灾能力全面提升</w:t>
      </w:r>
    </w:p>
    <w:p w14:paraId="6EC5F34D">
      <w:pPr>
        <w:ind w:firstLine="640"/>
        <w:rPr>
          <w:rFonts w:cs="Times New Roman"/>
          <w:szCs w:val="32"/>
          <w:highlight w:val="none"/>
        </w:rPr>
      </w:pPr>
      <w:r>
        <w:rPr>
          <w:rFonts w:cs="Times New Roman"/>
          <w:szCs w:val="32"/>
          <w:highlight w:val="none"/>
        </w:rPr>
        <w:t>嫩江干流三级以上堤防全面达标，中小河流防洪能力达到规划标准，控制性骨干工程建成并发挥防洪效益</w:t>
      </w:r>
      <w:r>
        <w:rPr>
          <w:rFonts w:hint="eastAsia" w:cs="Times New Roman"/>
          <w:szCs w:val="32"/>
          <w:highlight w:val="none"/>
        </w:rPr>
        <w:t>；</w:t>
      </w:r>
      <w:r>
        <w:rPr>
          <w:rFonts w:cs="Times New Roman"/>
          <w:szCs w:val="32"/>
          <w:highlight w:val="none"/>
        </w:rPr>
        <w:t>完成重要防洪城市的防洪工程达标建设，城市防洪排涝能力进一步增强；山洪灾害重点防治区综合防御体系得到巩固提升；水库监测实现全覆盖；以水库、堤防为主的水旱灾害防御体系更趋完善，江河堤防达标率提高到98%。</w:t>
      </w:r>
    </w:p>
    <w:p w14:paraId="62556E69">
      <w:pPr>
        <w:ind w:firstLine="640"/>
        <w:rPr>
          <w:rFonts w:cs="Times New Roman"/>
          <w:szCs w:val="32"/>
          <w:highlight w:val="none"/>
        </w:rPr>
      </w:pPr>
      <w:r>
        <w:rPr>
          <w:rFonts w:cs="Times New Roman"/>
          <w:szCs w:val="32"/>
          <w:highlight w:val="none"/>
        </w:rPr>
        <w:t>（2）水资源利用效率和效益明显提高</w:t>
      </w:r>
    </w:p>
    <w:p w14:paraId="2517E2CD">
      <w:pPr>
        <w:ind w:firstLine="640"/>
        <w:rPr>
          <w:rFonts w:cs="Times New Roman"/>
          <w:szCs w:val="32"/>
          <w:highlight w:val="red"/>
        </w:rPr>
      </w:pPr>
      <w:r>
        <w:rPr>
          <w:rFonts w:cs="Times New Roman"/>
          <w:szCs w:val="32"/>
          <w:highlight w:val="none"/>
        </w:rPr>
        <w:t>2025年万元国内生产总值用水量较2019年下降</w:t>
      </w:r>
      <w:r>
        <w:rPr>
          <w:rFonts w:hint="eastAsia" w:cs="Times New Roman"/>
          <w:szCs w:val="32"/>
          <w:highlight w:val="none"/>
        </w:rPr>
        <w:t>值达到自治区要求水平</w:t>
      </w:r>
      <w:r>
        <w:rPr>
          <w:rFonts w:cs="Times New Roman"/>
          <w:szCs w:val="32"/>
          <w:highlight w:val="none"/>
        </w:rPr>
        <w:t>；农田灌溉水有效利用系数达到</w:t>
      </w:r>
      <w:r>
        <w:rPr>
          <w:rFonts w:hint="eastAsia" w:cs="Times New Roman"/>
          <w:szCs w:val="32"/>
          <w:highlight w:val="none"/>
          <w:lang w:val="en-US" w:eastAsia="zh-CN"/>
        </w:rPr>
        <w:t>0.59</w:t>
      </w:r>
      <w:r>
        <w:rPr>
          <w:rFonts w:cs="Times New Roman"/>
          <w:szCs w:val="32"/>
          <w:highlight w:val="none"/>
        </w:rPr>
        <w:t>以上。逐步完善水资源高效利用与合理配置体系，保障农村牧区居民</w:t>
      </w:r>
      <w:r>
        <w:rPr>
          <w:rFonts w:hint="eastAsia" w:cs="Times New Roman"/>
          <w:szCs w:val="32"/>
          <w:highlight w:val="none"/>
        </w:rPr>
        <w:t>供水</w:t>
      </w:r>
      <w:r>
        <w:rPr>
          <w:rFonts w:cs="Times New Roman"/>
          <w:szCs w:val="32"/>
          <w:highlight w:val="none"/>
        </w:rPr>
        <w:t>安全。</w:t>
      </w:r>
    </w:p>
    <w:p w14:paraId="7A24D4C5">
      <w:pPr>
        <w:ind w:firstLine="640"/>
        <w:rPr>
          <w:rFonts w:cs="Times New Roman"/>
          <w:szCs w:val="32"/>
          <w:highlight w:val="none"/>
        </w:rPr>
      </w:pPr>
      <w:r>
        <w:rPr>
          <w:rFonts w:cs="Times New Roman"/>
          <w:szCs w:val="32"/>
          <w:highlight w:val="none"/>
        </w:rPr>
        <w:t>（3）供水安全保障程度进一步增强</w:t>
      </w:r>
    </w:p>
    <w:p w14:paraId="7D1C1BFE">
      <w:pPr>
        <w:ind w:firstLine="640"/>
        <w:rPr>
          <w:rFonts w:cs="Times New Roman"/>
          <w:szCs w:val="32"/>
          <w:highlight w:val="none"/>
        </w:rPr>
      </w:pPr>
      <w:r>
        <w:rPr>
          <w:rFonts w:cs="Times New Roman"/>
          <w:szCs w:val="32"/>
          <w:highlight w:val="none"/>
        </w:rPr>
        <w:t>全</w:t>
      </w:r>
      <w:r>
        <w:rPr>
          <w:rFonts w:hint="eastAsia" w:cs="Times New Roman"/>
          <w:szCs w:val="32"/>
          <w:highlight w:val="none"/>
          <w:lang w:eastAsia="zh-CN"/>
        </w:rPr>
        <w:t>县</w:t>
      </w:r>
      <w:r>
        <w:rPr>
          <w:rFonts w:cs="Times New Roman"/>
          <w:szCs w:val="32"/>
          <w:highlight w:val="none"/>
        </w:rPr>
        <w:t>集中供水率达到65%以上，农村自来水普及率达到85%以上，水质达标率进一步提高，全面巩固提升农村牧区供水条件。</w:t>
      </w:r>
    </w:p>
    <w:p w14:paraId="160B3F36">
      <w:pPr>
        <w:ind w:firstLine="640"/>
        <w:rPr>
          <w:rFonts w:cs="Times New Roman"/>
          <w:szCs w:val="32"/>
          <w:highlight w:val="none"/>
        </w:rPr>
      </w:pPr>
      <w:r>
        <w:rPr>
          <w:rFonts w:cs="Times New Roman"/>
          <w:szCs w:val="32"/>
          <w:highlight w:val="none"/>
        </w:rPr>
        <w:t>（4）水生态治理与保护得到全面加强</w:t>
      </w:r>
    </w:p>
    <w:p w14:paraId="5A59D1BC">
      <w:pPr>
        <w:ind w:firstLine="640"/>
        <w:rPr>
          <w:rFonts w:cs="Times New Roman"/>
          <w:szCs w:val="32"/>
          <w:highlight w:val="none"/>
        </w:rPr>
      </w:pPr>
      <w:r>
        <w:rPr>
          <w:rFonts w:cs="Times New Roman"/>
          <w:szCs w:val="32"/>
          <w:highlight w:val="none"/>
        </w:rPr>
        <w:t>新增水土流失综合治理面积224k㎡，水土保持率提高到</w:t>
      </w:r>
      <w:r>
        <w:rPr>
          <w:rFonts w:hint="eastAsia" w:cs="Times New Roman"/>
          <w:szCs w:val="32"/>
          <w:highlight w:val="none"/>
          <w:lang w:val="en-US" w:eastAsia="zh-CN"/>
        </w:rPr>
        <w:t>30.1</w:t>
      </w:r>
      <w:r>
        <w:rPr>
          <w:rFonts w:cs="Times New Roman"/>
          <w:szCs w:val="32"/>
          <w:highlight w:val="none"/>
        </w:rPr>
        <w:t>%；实行地下水开采总量和地下水位双控制度，地下水超采得到严格控制，水生态系统稳定性和生态服务功能逐步提升。</w:t>
      </w:r>
    </w:p>
    <w:p w14:paraId="52530EE2">
      <w:pPr>
        <w:ind w:firstLine="640"/>
        <w:rPr>
          <w:rFonts w:cs="Times New Roman"/>
          <w:szCs w:val="32"/>
          <w:highlight w:val="none"/>
        </w:rPr>
      </w:pPr>
      <w:r>
        <w:rPr>
          <w:rFonts w:cs="Times New Roman"/>
          <w:szCs w:val="32"/>
          <w:highlight w:val="none"/>
        </w:rPr>
        <w:t>（5）水利改革管理工作取得重要突破</w:t>
      </w:r>
    </w:p>
    <w:p w14:paraId="07C867D1">
      <w:pPr>
        <w:ind w:firstLine="640"/>
        <w:rPr>
          <w:rFonts w:cs="Times New Roman"/>
          <w:szCs w:val="32"/>
          <w:highlight w:val="none"/>
        </w:rPr>
      </w:pPr>
      <w:r>
        <w:rPr>
          <w:rFonts w:cs="Times New Roman"/>
          <w:szCs w:val="32"/>
          <w:highlight w:val="none"/>
        </w:rPr>
        <w:t>全面推进河湖长制，重要河湖水域岸线监管率达到</w:t>
      </w:r>
      <w:r>
        <w:rPr>
          <w:rFonts w:hint="eastAsia" w:cs="Times New Roman"/>
          <w:szCs w:val="32"/>
          <w:highlight w:val="none"/>
          <w:lang w:val="en-US" w:eastAsia="zh-CN"/>
        </w:rPr>
        <w:t>10</w:t>
      </w:r>
      <w:r>
        <w:rPr>
          <w:rFonts w:cs="Times New Roman"/>
          <w:szCs w:val="32"/>
          <w:highlight w:val="none"/>
        </w:rPr>
        <w:t>0%；依法治水管水全面强化；水权市场初步建立，合理的水价形成机制基本建立；水利工程良性运行机制基本形成；水利投入稳定增长机制进一步完善；水利科技创新能力明显增强。</w:t>
      </w:r>
    </w:p>
    <w:p w14:paraId="22322BCC">
      <w:pPr>
        <w:widowControl/>
        <w:adjustRightInd/>
        <w:snapToGrid/>
        <w:spacing w:line="240" w:lineRule="auto"/>
        <w:ind w:firstLine="0" w:firstLineChars="0"/>
        <w:jc w:val="left"/>
        <w:rPr>
          <w:rFonts w:cs="Times New Roman"/>
          <w:sz w:val="28"/>
          <w:szCs w:val="28"/>
          <w:highlight w:val="red"/>
        </w:rPr>
      </w:pPr>
      <w:r>
        <w:rPr>
          <w:rFonts w:cs="Times New Roman"/>
          <w:sz w:val="28"/>
          <w:szCs w:val="28"/>
          <w:highlight w:val="red"/>
        </w:rPr>
        <w:br w:type="page"/>
      </w:r>
    </w:p>
    <w:p w14:paraId="6BC64348">
      <w:pPr>
        <w:ind w:firstLine="560"/>
        <w:jc w:val="center"/>
        <w:rPr>
          <w:rFonts w:cs="Times New Roman"/>
          <w:sz w:val="28"/>
          <w:szCs w:val="28"/>
          <w:highlight w:val="none"/>
        </w:rPr>
      </w:pPr>
      <w:r>
        <w:rPr>
          <w:rFonts w:cs="Times New Roman"/>
          <w:sz w:val="28"/>
          <w:szCs w:val="28"/>
          <w:highlight w:val="none"/>
        </w:rPr>
        <w:t xml:space="preserve">表2-1 </w:t>
      </w:r>
      <w:r>
        <w:rPr>
          <w:rFonts w:hint="eastAsia" w:cs="Times New Roman"/>
          <w:sz w:val="28"/>
          <w:szCs w:val="28"/>
          <w:highlight w:val="none"/>
        </w:rPr>
        <w:t>兴安盟</w:t>
      </w:r>
      <w:r>
        <w:rPr>
          <w:rFonts w:hint="eastAsia" w:cs="Times New Roman"/>
          <w:sz w:val="28"/>
          <w:szCs w:val="28"/>
          <w:highlight w:val="none"/>
          <w:lang w:eastAsia="zh-CN"/>
        </w:rPr>
        <w:t>突泉县</w:t>
      </w:r>
      <w:r>
        <w:rPr>
          <w:rFonts w:cs="Times New Roman"/>
          <w:sz w:val="28"/>
          <w:szCs w:val="28"/>
          <w:highlight w:val="none"/>
        </w:rPr>
        <w:t>“十四五”水安全保障主要指标测算</w:t>
      </w:r>
    </w:p>
    <w:tbl>
      <w:tblPr>
        <w:tblStyle w:val="19"/>
        <w:tblW w:w="5000" w:type="pct"/>
        <w:tblInd w:w="0" w:type="dxa"/>
        <w:tblLayout w:type="autofit"/>
        <w:tblCellMar>
          <w:top w:w="0" w:type="dxa"/>
          <w:left w:w="108" w:type="dxa"/>
          <w:bottom w:w="0" w:type="dxa"/>
          <w:right w:w="108" w:type="dxa"/>
        </w:tblCellMar>
      </w:tblPr>
      <w:tblGrid>
        <w:gridCol w:w="2103"/>
        <w:gridCol w:w="1064"/>
        <w:gridCol w:w="1342"/>
        <w:gridCol w:w="1603"/>
        <w:gridCol w:w="941"/>
        <w:gridCol w:w="1469"/>
      </w:tblGrid>
      <w:tr w14:paraId="41B1ACF4">
        <w:tblPrEx>
          <w:tblCellMar>
            <w:top w:w="0" w:type="dxa"/>
            <w:left w:w="108" w:type="dxa"/>
            <w:bottom w:w="0" w:type="dxa"/>
            <w:right w:w="108" w:type="dxa"/>
          </w:tblCellMar>
        </w:tblPrEx>
        <w:trPr>
          <w:trHeight w:val="610" w:hRule="atLeast"/>
        </w:trPr>
        <w:tc>
          <w:tcPr>
            <w:tcW w:w="12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9A4147">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主要指标</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3F8F8E">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单位</w:t>
            </w:r>
          </w:p>
        </w:tc>
        <w:tc>
          <w:tcPr>
            <w:tcW w:w="1727" w:type="pct"/>
            <w:gridSpan w:val="2"/>
            <w:tcBorders>
              <w:top w:val="single" w:color="auto" w:sz="4" w:space="0"/>
              <w:left w:val="nil"/>
              <w:bottom w:val="single" w:color="auto" w:sz="4" w:space="0"/>
              <w:right w:val="single" w:color="auto" w:sz="4" w:space="0"/>
            </w:tcBorders>
            <w:shd w:val="clear" w:color="auto" w:fill="auto"/>
            <w:vAlign w:val="center"/>
          </w:tcPr>
          <w:p w14:paraId="75F8B7C6">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r>
              <w:rPr>
                <w:rFonts w:hint="eastAsia" w:ascii="仿宋" w:hAnsi="仿宋" w:cs="Times New Roman"/>
                <w:snapToGrid/>
                <w:color w:val="000000"/>
                <w:kern w:val="0"/>
                <w:sz w:val="24"/>
                <w:szCs w:val="24"/>
                <w:highlight w:val="none"/>
              </w:rPr>
              <w:t>十三五</w:t>
            </w:r>
            <w:r>
              <w:rPr>
                <w:rFonts w:eastAsia="等线" w:cs="Times New Roman"/>
                <w:snapToGrid/>
                <w:color w:val="000000"/>
                <w:kern w:val="0"/>
                <w:sz w:val="24"/>
                <w:szCs w:val="24"/>
                <w:highlight w:val="none"/>
              </w:rPr>
              <w:t>”</w:t>
            </w:r>
          </w:p>
        </w:tc>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A2AF42">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2025</w:t>
            </w:r>
            <w:r>
              <w:rPr>
                <w:rFonts w:hint="eastAsia" w:ascii="仿宋" w:hAnsi="仿宋" w:cs="Times New Roman"/>
                <w:snapToGrid/>
                <w:color w:val="000000"/>
                <w:kern w:val="0"/>
                <w:sz w:val="24"/>
                <w:szCs w:val="24"/>
                <w:highlight w:val="none"/>
              </w:rPr>
              <w:t>年</w:t>
            </w:r>
          </w:p>
        </w:tc>
        <w:tc>
          <w:tcPr>
            <w:tcW w:w="8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6C619">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备注</w:t>
            </w:r>
          </w:p>
        </w:tc>
      </w:tr>
      <w:tr w14:paraId="181AC60C">
        <w:tblPrEx>
          <w:tblCellMar>
            <w:top w:w="0" w:type="dxa"/>
            <w:left w:w="108" w:type="dxa"/>
            <w:bottom w:w="0" w:type="dxa"/>
            <w:right w:w="108" w:type="dxa"/>
          </w:tblCellMar>
        </w:tblPrEx>
        <w:trPr>
          <w:trHeight w:val="650" w:hRule="atLeast"/>
        </w:trPr>
        <w:tc>
          <w:tcPr>
            <w:tcW w:w="12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68602">
            <w:pPr>
              <w:widowControl/>
              <w:adjustRightInd/>
              <w:snapToGrid/>
              <w:spacing w:line="240" w:lineRule="auto"/>
              <w:ind w:firstLine="0" w:firstLineChars="0"/>
              <w:jc w:val="center"/>
              <w:rPr>
                <w:rFonts w:ascii="仿宋" w:hAnsi="仿宋" w:cs="宋体"/>
                <w:snapToGrid/>
                <w:color w:val="000000"/>
                <w:kern w:val="0"/>
                <w:sz w:val="24"/>
                <w:szCs w:val="24"/>
                <w:highlight w:val="red"/>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CFF74">
            <w:pPr>
              <w:widowControl/>
              <w:adjustRightInd/>
              <w:snapToGrid/>
              <w:spacing w:line="240" w:lineRule="auto"/>
              <w:ind w:firstLine="0" w:firstLineChars="0"/>
              <w:jc w:val="center"/>
              <w:rPr>
                <w:rFonts w:ascii="仿宋" w:hAnsi="仿宋" w:cs="宋体"/>
                <w:snapToGrid/>
                <w:color w:val="000000"/>
                <w:kern w:val="0"/>
                <w:sz w:val="24"/>
                <w:szCs w:val="24"/>
                <w:highlight w:val="red"/>
              </w:rPr>
            </w:pPr>
          </w:p>
        </w:tc>
        <w:tc>
          <w:tcPr>
            <w:tcW w:w="787" w:type="pct"/>
            <w:tcBorders>
              <w:top w:val="nil"/>
              <w:left w:val="nil"/>
              <w:bottom w:val="single" w:color="auto" w:sz="4" w:space="0"/>
              <w:right w:val="single" w:color="auto" w:sz="4" w:space="0"/>
            </w:tcBorders>
            <w:shd w:val="clear" w:color="auto" w:fill="auto"/>
            <w:vAlign w:val="center"/>
          </w:tcPr>
          <w:p w14:paraId="5A8ACFCC">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规划指标</w:t>
            </w:r>
          </w:p>
        </w:tc>
        <w:tc>
          <w:tcPr>
            <w:tcW w:w="940" w:type="pct"/>
            <w:tcBorders>
              <w:top w:val="nil"/>
              <w:left w:val="nil"/>
              <w:bottom w:val="single" w:color="auto" w:sz="4" w:space="0"/>
              <w:right w:val="single" w:color="auto" w:sz="4" w:space="0"/>
            </w:tcBorders>
            <w:shd w:val="clear" w:color="auto" w:fill="auto"/>
            <w:vAlign w:val="center"/>
          </w:tcPr>
          <w:p w14:paraId="554F8E41">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完成情况</w:t>
            </w: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C67B3">
            <w:pPr>
              <w:widowControl/>
              <w:adjustRightInd/>
              <w:snapToGrid/>
              <w:spacing w:line="240" w:lineRule="auto"/>
              <w:ind w:firstLine="0" w:firstLineChars="0"/>
              <w:jc w:val="center"/>
              <w:rPr>
                <w:rFonts w:eastAsia="等线" w:cs="Times New Roman"/>
                <w:snapToGrid/>
                <w:color w:val="000000"/>
                <w:kern w:val="0"/>
                <w:sz w:val="24"/>
                <w:szCs w:val="24"/>
                <w:highlight w:val="red"/>
              </w:rPr>
            </w:pPr>
          </w:p>
        </w:tc>
        <w:tc>
          <w:tcPr>
            <w:tcW w:w="8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89938">
            <w:pPr>
              <w:widowControl/>
              <w:adjustRightInd/>
              <w:snapToGrid/>
              <w:spacing w:line="240" w:lineRule="auto"/>
              <w:ind w:firstLine="0" w:firstLineChars="0"/>
              <w:jc w:val="center"/>
              <w:rPr>
                <w:rFonts w:ascii="仿宋" w:hAnsi="仿宋" w:cs="宋体"/>
                <w:snapToGrid/>
                <w:color w:val="000000"/>
                <w:kern w:val="0"/>
                <w:sz w:val="24"/>
                <w:szCs w:val="24"/>
                <w:highlight w:val="red"/>
              </w:rPr>
            </w:pPr>
          </w:p>
        </w:tc>
      </w:tr>
      <w:tr w14:paraId="5162E33F">
        <w:tblPrEx>
          <w:tblCellMar>
            <w:top w:w="0" w:type="dxa"/>
            <w:left w:w="108" w:type="dxa"/>
            <w:bottom w:w="0" w:type="dxa"/>
            <w:right w:w="108" w:type="dxa"/>
          </w:tblCellMar>
        </w:tblPrEx>
        <w:trPr>
          <w:trHeight w:val="900" w:hRule="atLeast"/>
        </w:trPr>
        <w:tc>
          <w:tcPr>
            <w:tcW w:w="1233" w:type="pct"/>
            <w:tcBorders>
              <w:top w:val="nil"/>
              <w:left w:val="single" w:color="auto" w:sz="4" w:space="0"/>
              <w:bottom w:val="single" w:color="auto" w:sz="4" w:space="0"/>
              <w:right w:val="single" w:color="auto" w:sz="4" w:space="0"/>
            </w:tcBorders>
            <w:shd w:val="clear" w:color="auto" w:fill="auto"/>
            <w:vAlign w:val="center"/>
          </w:tcPr>
          <w:p w14:paraId="65211A64">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1.</w:t>
            </w:r>
            <w:r>
              <w:rPr>
                <w:rFonts w:hint="eastAsia" w:ascii="仿宋" w:hAnsi="仿宋" w:cs="Times New Roman"/>
                <w:snapToGrid/>
                <w:color w:val="000000"/>
                <w:kern w:val="0"/>
                <w:sz w:val="24"/>
                <w:szCs w:val="24"/>
                <w:highlight w:val="none"/>
              </w:rPr>
              <w:t>江河堤防达标率</w:t>
            </w:r>
          </w:p>
        </w:tc>
        <w:tc>
          <w:tcPr>
            <w:tcW w:w="624" w:type="pct"/>
            <w:tcBorders>
              <w:top w:val="nil"/>
              <w:left w:val="nil"/>
              <w:bottom w:val="single" w:color="auto" w:sz="4" w:space="0"/>
              <w:right w:val="single" w:color="auto" w:sz="4" w:space="0"/>
            </w:tcBorders>
            <w:shd w:val="clear" w:color="auto" w:fill="auto"/>
            <w:vAlign w:val="center"/>
          </w:tcPr>
          <w:p w14:paraId="28EB43DE">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787" w:type="pct"/>
            <w:tcBorders>
              <w:top w:val="nil"/>
              <w:left w:val="nil"/>
              <w:bottom w:val="single" w:color="auto" w:sz="4" w:space="0"/>
              <w:right w:val="single" w:color="auto" w:sz="4" w:space="0"/>
            </w:tcBorders>
            <w:shd w:val="clear" w:color="auto" w:fill="auto"/>
            <w:vAlign w:val="center"/>
          </w:tcPr>
          <w:p w14:paraId="20A9B251">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940" w:type="pct"/>
            <w:tcBorders>
              <w:top w:val="nil"/>
              <w:left w:val="nil"/>
              <w:bottom w:val="single" w:color="auto" w:sz="4" w:space="0"/>
              <w:right w:val="single" w:color="auto" w:sz="4" w:space="0"/>
            </w:tcBorders>
            <w:shd w:val="clear" w:color="auto" w:fill="auto"/>
            <w:vAlign w:val="center"/>
          </w:tcPr>
          <w:p w14:paraId="319216BA">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[97.48]</w:t>
            </w:r>
          </w:p>
        </w:tc>
        <w:tc>
          <w:tcPr>
            <w:tcW w:w="552" w:type="pct"/>
            <w:tcBorders>
              <w:top w:val="nil"/>
              <w:left w:val="nil"/>
              <w:bottom w:val="single" w:color="auto" w:sz="4" w:space="0"/>
              <w:right w:val="single" w:color="auto" w:sz="4" w:space="0"/>
            </w:tcBorders>
            <w:shd w:val="clear" w:color="auto" w:fill="auto"/>
            <w:vAlign w:val="center"/>
          </w:tcPr>
          <w:p w14:paraId="10FB8776">
            <w:pPr>
              <w:widowControl/>
              <w:adjustRightInd/>
              <w:snapToGrid/>
              <w:spacing w:line="240" w:lineRule="auto"/>
              <w:ind w:firstLine="0" w:firstLineChars="0"/>
              <w:jc w:val="center"/>
              <w:rPr>
                <w:rFonts w:eastAsia="等线" w:cs="Times New Roman"/>
                <w:snapToGrid/>
                <w:color w:val="000000"/>
                <w:kern w:val="0"/>
                <w:sz w:val="24"/>
                <w:szCs w:val="24"/>
                <w:highlight w:val="red"/>
              </w:rPr>
            </w:pPr>
            <w:r>
              <w:rPr>
                <w:rFonts w:eastAsia="等线" w:cs="Times New Roman"/>
                <w:snapToGrid/>
                <w:color w:val="000000"/>
                <w:kern w:val="0"/>
                <w:sz w:val="24"/>
                <w:szCs w:val="24"/>
                <w:highlight w:val="none"/>
              </w:rPr>
              <w:t>[98]</w:t>
            </w:r>
          </w:p>
        </w:tc>
        <w:tc>
          <w:tcPr>
            <w:tcW w:w="861" w:type="pct"/>
            <w:tcBorders>
              <w:top w:val="nil"/>
              <w:left w:val="nil"/>
              <w:bottom w:val="single" w:color="auto" w:sz="4" w:space="0"/>
              <w:right w:val="single" w:color="auto" w:sz="4" w:space="0"/>
            </w:tcBorders>
            <w:shd w:val="clear" w:color="auto" w:fill="auto"/>
            <w:vAlign w:val="center"/>
          </w:tcPr>
          <w:p w14:paraId="187629AD">
            <w:pPr>
              <w:widowControl/>
              <w:adjustRightInd/>
              <w:snapToGrid/>
              <w:spacing w:line="240" w:lineRule="auto"/>
              <w:ind w:firstLine="0" w:firstLineChars="0"/>
              <w:jc w:val="center"/>
              <w:rPr>
                <w:rFonts w:ascii="仿宋" w:hAnsi="仿宋" w:cs="宋体"/>
                <w:snapToGrid/>
                <w:color w:val="000000"/>
                <w:kern w:val="0"/>
                <w:sz w:val="24"/>
                <w:szCs w:val="24"/>
                <w:highlight w:val="red"/>
              </w:rPr>
            </w:pPr>
            <w:r>
              <w:rPr>
                <w:rFonts w:hint="eastAsia" w:ascii="仿宋" w:hAnsi="仿宋" w:cs="宋体"/>
                <w:snapToGrid/>
                <w:color w:val="000000"/>
                <w:kern w:val="0"/>
                <w:sz w:val="24"/>
                <w:szCs w:val="24"/>
                <w:highlight w:val="none"/>
              </w:rPr>
              <w:t>预期性</w:t>
            </w:r>
          </w:p>
        </w:tc>
      </w:tr>
      <w:tr w14:paraId="1BABB817">
        <w:tblPrEx>
          <w:tblCellMar>
            <w:top w:w="0" w:type="dxa"/>
            <w:left w:w="108" w:type="dxa"/>
            <w:bottom w:w="0" w:type="dxa"/>
            <w:right w:w="108" w:type="dxa"/>
          </w:tblCellMar>
        </w:tblPrEx>
        <w:trPr>
          <w:trHeight w:val="900" w:hRule="atLeast"/>
        </w:trPr>
        <w:tc>
          <w:tcPr>
            <w:tcW w:w="1233" w:type="pct"/>
            <w:tcBorders>
              <w:top w:val="nil"/>
              <w:left w:val="single" w:color="auto" w:sz="4" w:space="0"/>
              <w:bottom w:val="single" w:color="auto" w:sz="4" w:space="0"/>
              <w:right w:val="single" w:color="auto" w:sz="4" w:space="0"/>
            </w:tcBorders>
            <w:shd w:val="clear" w:color="auto" w:fill="auto"/>
            <w:vAlign w:val="center"/>
          </w:tcPr>
          <w:p w14:paraId="03A68E82">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hint="eastAsia" w:eastAsia="等线" w:cs="Times New Roman"/>
                <w:snapToGrid/>
                <w:color w:val="000000"/>
                <w:kern w:val="0"/>
                <w:sz w:val="24"/>
                <w:szCs w:val="24"/>
                <w:highlight w:val="none"/>
                <w:lang w:val="en-US" w:eastAsia="zh-CN"/>
              </w:rPr>
              <w:t>2</w:t>
            </w:r>
            <w:r>
              <w:rPr>
                <w:rFonts w:eastAsia="等线" w:cs="Times New Roman"/>
                <w:snapToGrid/>
                <w:color w:val="000000"/>
                <w:kern w:val="0"/>
                <w:sz w:val="24"/>
                <w:szCs w:val="24"/>
                <w:highlight w:val="none"/>
              </w:rPr>
              <w:t>.</w:t>
            </w:r>
            <w:r>
              <w:rPr>
                <w:rFonts w:hint="eastAsia" w:ascii="仿宋" w:hAnsi="仿宋" w:cs="Times New Roman"/>
                <w:snapToGrid/>
                <w:color w:val="000000"/>
                <w:kern w:val="0"/>
                <w:sz w:val="24"/>
                <w:szCs w:val="24"/>
                <w:highlight w:val="none"/>
              </w:rPr>
              <w:t>农田灌溉水有效利用系数</w:t>
            </w:r>
          </w:p>
        </w:tc>
        <w:tc>
          <w:tcPr>
            <w:tcW w:w="624" w:type="pct"/>
            <w:tcBorders>
              <w:top w:val="nil"/>
              <w:left w:val="nil"/>
              <w:bottom w:val="single" w:color="auto" w:sz="4" w:space="0"/>
              <w:right w:val="single" w:color="auto" w:sz="4" w:space="0"/>
            </w:tcBorders>
            <w:shd w:val="clear" w:color="auto" w:fill="auto"/>
            <w:vAlign w:val="center"/>
          </w:tcPr>
          <w:p w14:paraId="700816FC">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787" w:type="pct"/>
            <w:tcBorders>
              <w:top w:val="nil"/>
              <w:left w:val="nil"/>
              <w:bottom w:val="single" w:color="auto" w:sz="4" w:space="0"/>
              <w:right w:val="single" w:color="auto" w:sz="4" w:space="0"/>
            </w:tcBorders>
            <w:shd w:val="clear" w:color="auto" w:fill="auto"/>
            <w:vAlign w:val="center"/>
          </w:tcPr>
          <w:p w14:paraId="395FB0F3">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[0.55]</w:t>
            </w:r>
          </w:p>
        </w:tc>
        <w:tc>
          <w:tcPr>
            <w:tcW w:w="940" w:type="pct"/>
            <w:tcBorders>
              <w:top w:val="nil"/>
              <w:left w:val="nil"/>
              <w:bottom w:val="single" w:color="auto" w:sz="4" w:space="0"/>
              <w:right w:val="single" w:color="auto" w:sz="4" w:space="0"/>
            </w:tcBorders>
            <w:shd w:val="clear" w:color="auto" w:fill="auto"/>
            <w:vAlign w:val="center"/>
          </w:tcPr>
          <w:p w14:paraId="6636E1C3">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[0.55]</w:t>
            </w:r>
          </w:p>
        </w:tc>
        <w:tc>
          <w:tcPr>
            <w:tcW w:w="552" w:type="pct"/>
            <w:tcBorders>
              <w:top w:val="nil"/>
              <w:left w:val="nil"/>
              <w:bottom w:val="single" w:color="auto" w:sz="4" w:space="0"/>
              <w:right w:val="single" w:color="auto" w:sz="4" w:space="0"/>
            </w:tcBorders>
            <w:shd w:val="clear" w:color="auto" w:fill="auto"/>
            <w:vAlign w:val="center"/>
          </w:tcPr>
          <w:p w14:paraId="06099718">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[0.5</w:t>
            </w:r>
            <w:r>
              <w:rPr>
                <w:rFonts w:hint="eastAsia" w:eastAsia="等线" w:cs="Times New Roman"/>
                <w:snapToGrid/>
                <w:color w:val="000000"/>
                <w:kern w:val="0"/>
                <w:sz w:val="24"/>
                <w:szCs w:val="24"/>
                <w:highlight w:val="none"/>
                <w:lang w:val="en-US" w:eastAsia="zh-CN"/>
              </w:rPr>
              <w:t>9</w:t>
            </w:r>
            <w:r>
              <w:rPr>
                <w:rFonts w:eastAsia="等线" w:cs="Times New Roman"/>
                <w:snapToGrid/>
                <w:color w:val="000000"/>
                <w:kern w:val="0"/>
                <w:sz w:val="24"/>
                <w:szCs w:val="24"/>
                <w:highlight w:val="none"/>
              </w:rPr>
              <w:t>]</w:t>
            </w:r>
          </w:p>
        </w:tc>
        <w:tc>
          <w:tcPr>
            <w:tcW w:w="861" w:type="pct"/>
            <w:tcBorders>
              <w:top w:val="nil"/>
              <w:left w:val="nil"/>
              <w:bottom w:val="single" w:color="auto" w:sz="4" w:space="0"/>
              <w:right w:val="single" w:color="auto" w:sz="4" w:space="0"/>
            </w:tcBorders>
            <w:shd w:val="clear" w:color="auto" w:fill="auto"/>
            <w:vAlign w:val="center"/>
          </w:tcPr>
          <w:p w14:paraId="57DC2FA4">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预期性</w:t>
            </w:r>
          </w:p>
        </w:tc>
      </w:tr>
      <w:tr w14:paraId="283A763D">
        <w:tblPrEx>
          <w:tblCellMar>
            <w:top w:w="0" w:type="dxa"/>
            <w:left w:w="108" w:type="dxa"/>
            <w:bottom w:w="0" w:type="dxa"/>
            <w:right w:w="108" w:type="dxa"/>
          </w:tblCellMar>
        </w:tblPrEx>
        <w:trPr>
          <w:trHeight w:val="900" w:hRule="atLeast"/>
        </w:trPr>
        <w:tc>
          <w:tcPr>
            <w:tcW w:w="1233" w:type="pct"/>
            <w:tcBorders>
              <w:top w:val="nil"/>
              <w:left w:val="single" w:color="auto" w:sz="4" w:space="0"/>
              <w:bottom w:val="single" w:color="auto" w:sz="4" w:space="0"/>
              <w:right w:val="single" w:color="auto" w:sz="4" w:space="0"/>
            </w:tcBorders>
            <w:shd w:val="clear" w:color="auto" w:fill="auto"/>
            <w:vAlign w:val="center"/>
          </w:tcPr>
          <w:p w14:paraId="3B5A4F96">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hint="eastAsia" w:eastAsia="等线" w:cs="Times New Roman"/>
                <w:snapToGrid/>
                <w:color w:val="000000"/>
                <w:kern w:val="0"/>
                <w:sz w:val="24"/>
                <w:szCs w:val="24"/>
                <w:highlight w:val="none"/>
                <w:lang w:val="en-US" w:eastAsia="zh-CN"/>
              </w:rPr>
              <w:t>3</w:t>
            </w:r>
            <w:r>
              <w:rPr>
                <w:rFonts w:eastAsia="等线" w:cs="Times New Roman"/>
                <w:snapToGrid/>
                <w:color w:val="000000"/>
                <w:kern w:val="0"/>
                <w:sz w:val="24"/>
                <w:szCs w:val="24"/>
                <w:highlight w:val="none"/>
              </w:rPr>
              <w:t>.</w:t>
            </w:r>
            <w:r>
              <w:rPr>
                <w:rFonts w:hint="eastAsia" w:ascii="仿宋" w:hAnsi="仿宋" w:cs="Times New Roman"/>
                <w:snapToGrid/>
                <w:color w:val="000000"/>
                <w:kern w:val="0"/>
                <w:sz w:val="24"/>
                <w:szCs w:val="24"/>
                <w:highlight w:val="none"/>
              </w:rPr>
              <w:t>农村自来水普及率</w:t>
            </w:r>
          </w:p>
        </w:tc>
        <w:tc>
          <w:tcPr>
            <w:tcW w:w="624" w:type="pct"/>
            <w:tcBorders>
              <w:top w:val="nil"/>
              <w:left w:val="nil"/>
              <w:bottom w:val="single" w:color="auto" w:sz="4" w:space="0"/>
              <w:right w:val="single" w:color="auto" w:sz="4" w:space="0"/>
            </w:tcBorders>
            <w:shd w:val="clear" w:color="auto" w:fill="auto"/>
            <w:vAlign w:val="center"/>
          </w:tcPr>
          <w:p w14:paraId="2BE955B4">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787" w:type="pct"/>
            <w:tcBorders>
              <w:top w:val="nil"/>
              <w:left w:val="nil"/>
              <w:bottom w:val="single" w:color="auto" w:sz="4" w:space="0"/>
              <w:right w:val="single" w:color="auto" w:sz="4" w:space="0"/>
            </w:tcBorders>
            <w:shd w:val="clear" w:color="auto" w:fill="auto"/>
            <w:vAlign w:val="center"/>
          </w:tcPr>
          <w:p w14:paraId="0E3DE9F5">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[75]</w:t>
            </w:r>
          </w:p>
        </w:tc>
        <w:tc>
          <w:tcPr>
            <w:tcW w:w="940" w:type="pct"/>
            <w:tcBorders>
              <w:top w:val="nil"/>
              <w:left w:val="nil"/>
              <w:bottom w:val="single" w:color="auto" w:sz="4" w:space="0"/>
              <w:right w:val="single" w:color="auto" w:sz="4" w:space="0"/>
            </w:tcBorders>
            <w:shd w:val="clear" w:color="auto" w:fill="auto"/>
            <w:vAlign w:val="center"/>
          </w:tcPr>
          <w:p w14:paraId="5E2C20E1">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[82.4]</w:t>
            </w:r>
          </w:p>
        </w:tc>
        <w:tc>
          <w:tcPr>
            <w:tcW w:w="552" w:type="pct"/>
            <w:tcBorders>
              <w:top w:val="nil"/>
              <w:left w:val="nil"/>
              <w:bottom w:val="single" w:color="auto" w:sz="4" w:space="0"/>
              <w:right w:val="single" w:color="auto" w:sz="4" w:space="0"/>
            </w:tcBorders>
            <w:shd w:val="clear" w:color="auto" w:fill="auto"/>
            <w:vAlign w:val="center"/>
          </w:tcPr>
          <w:p w14:paraId="30A542A6">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[85]</w:t>
            </w:r>
          </w:p>
        </w:tc>
        <w:tc>
          <w:tcPr>
            <w:tcW w:w="861" w:type="pct"/>
            <w:tcBorders>
              <w:top w:val="nil"/>
              <w:left w:val="nil"/>
              <w:bottom w:val="single" w:color="auto" w:sz="4" w:space="0"/>
              <w:right w:val="single" w:color="auto" w:sz="4" w:space="0"/>
            </w:tcBorders>
            <w:shd w:val="clear" w:color="auto" w:fill="auto"/>
            <w:vAlign w:val="center"/>
          </w:tcPr>
          <w:p w14:paraId="3AD3C31F">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预期性</w:t>
            </w:r>
          </w:p>
        </w:tc>
      </w:tr>
      <w:tr w14:paraId="4AE833CC">
        <w:tblPrEx>
          <w:tblCellMar>
            <w:top w:w="0" w:type="dxa"/>
            <w:left w:w="108" w:type="dxa"/>
            <w:bottom w:w="0" w:type="dxa"/>
            <w:right w:w="108" w:type="dxa"/>
          </w:tblCellMar>
        </w:tblPrEx>
        <w:trPr>
          <w:trHeight w:val="900" w:hRule="atLeast"/>
        </w:trPr>
        <w:tc>
          <w:tcPr>
            <w:tcW w:w="1233" w:type="pct"/>
            <w:tcBorders>
              <w:top w:val="nil"/>
              <w:left w:val="single" w:color="auto" w:sz="4" w:space="0"/>
              <w:bottom w:val="single" w:color="auto" w:sz="4" w:space="0"/>
              <w:right w:val="single" w:color="auto" w:sz="4" w:space="0"/>
            </w:tcBorders>
            <w:shd w:val="clear" w:color="auto" w:fill="auto"/>
            <w:vAlign w:val="center"/>
          </w:tcPr>
          <w:p w14:paraId="5DAEAAA4">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hint="eastAsia" w:eastAsia="等线" w:cs="Times New Roman"/>
                <w:snapToGrid/>
                <w:color w:val="000000"/>
                <w:kern w:val="0"/>
                <w:sz w:val="24"/>
                <w:szCs w:val="24"/>
                <w:highlight w:val="none"/>
                <w:lang w:val="en-US" w:eastAsia="zh-CN"/>
              </w:rPr>
              <w:t>4</w:t>
            </w:r>
            <w:r>
              <w:rPr>
                <w:rFonts w:eastAsia="等线" w:cs="Times New Roman"/>
                <w:snapToGrid/>
                <w:color w:val="000000"/>
                <w:kern w:val="0"/>
                <w:sz w:val="24"/>
                <w:szCs w:val="24"/>
                <w:highlight w:val="none"/>
              </w:rPr>
              <w:t>.</w:t>
            </w:r>
            <w:r>
              <w:rPr>
                <w:rFonts w:hint="eastAsia" w:ascii="仿宋" w:hAnsi="仿宋" w:cs="Times New Roman"/>
                <w:snapToGrid/>
                <w:color w:val="000000"/>
                <w:kern w:val="0"/>
                <w:sz w:val="24"/>
                <w:szCs w:val="24"/>
                <w:highlight w:val="none"/>
              </w:rPr>
              <w:t>水土保持率</w:t>
            </w:r>
          </w:p>
        </w:tc>
        <w:tc>
          <w:tcPr>
            <w:tcW w:w="624" w:type="pct"/>
            <w:tcBorders>
              <w:top w:val="nil"/>
              <w:left w:val="nil"/>
              <w:bottom w:val="single" w:color="auto" w:sz="4" w:space="0"/>
              <w:right w:val="single" w:color="auto" w:sz="4" w:space="0"/>
            </w:tcBorders>
            <w:shd w:val="clear" w:color="auto" w:fill="auto"/>
            <w:vAlign w:val="center"/>
          </w:tcPr>
          <w:p w14:paraId="37858CBF">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787" w:type="pct"/>
            <w:tcBorders>
              <w:top w:val="nil"/>
              <w:left w:val="nil"/>
              <w:bottom w:val="single" w:color="auto" w:sz="4" w:space="0"/>
              <w:right w:val="single" w:color="auto" w:sz="4" w:space="0"/>
            </w:tcBorders>
            <w:shd w:val="clear" w:color="auto" w:fill="auto"/>
            <w:vAlign w:val="center"/>
          </w:tcPr>
          <w:p w14:paraId="6997A638">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940" w:type="pct"/>
            <w:tcBorders>
              <w:top w:val="nil"/>
              <w:left w:val="nil"/>
              <w:bottom w:val="single" w:color="auto" w:sz="4" w:space="0"/>
              <w:right w:val="single" w:color="auto" w:sz="4" w:space="0"/>
            </w:tcBorders>
            <w:shd w:val="clear" w:color="auto" w:fill="auto"/>
            <w:vAlign w:val="center"/>
          </w:tcPr>
          <w:p w14:paraId="66B971C7">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r>
              <w:rPr>
                <w:rFonts w:hint="eastAsia" w:eastAsia="等线" w:cs="Times New Roman"/>
                <w:snapToGrid/>
                <w:color w:val="000000"/>
                <w:kern w:val="0"/>
                <w:sz w:val="24"/>
                <w:szCs w:val="24"/>
                <w:highlight w:val="none"/>
                <w:lang w:val="en-US" w:eastAsia="zh-CN"/>
              </w:rPr>
              <w:t>20.01</w:t>
            </w:r>
            <w:r>
              <w:rPr>
                <w:rFonts w:eastAsia="等线" w:cs="Times New Roman"/>
                <w:snapToGrid/>
                <w:color w:val="000000"/>
                <w:kern w:val="0"/>
                <w:sz w:val="24"/>
                <w:szCs w:val="24"/>
                <w:highlight w:val="none"/>
              </w:rPr>
              <w:t>]</w:t>
            </w:r>
          </w:p>
        </w:tc>
        <w:tc>
          <w:tcPr>
            <w:tcW w:w="552" w:type="pct"/>
            <w:tcBorders>
              <w:top w:val="nil"/>
              <w:left w:val="nil"/>
              <w:bottom w:val="single" w:color="auto" w:sz="4" w:space="0"/>
              <w:right w:val="single" w:color="auto" w:sz="4" w:space="0"/>
            </w:tcBorders>
            <w:shd w:val="clear" w:color="auto" w:fill="auto"/>
            <w:vAlign w:val="center"/>
          </w:tcPr>
          <w:p w14:paraId="7F634EB3">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r>
              <w:rPr>
                <w:rFonts w:hint="eastAsia" w:eastAsia="等线" w:cs="Times New Roman"/>
                <w:snapToGrid/>
                <w:color w:val="000000"/>
                <w:kern w:val="0"/>
                <w:sz w:val="24"/>
                <w:szCs w:val="24"/>
                <w:highlight w:val="none"/>
                <w:lang w:val="en-US" w:eastAsia="zh-CN"/>
              </w:rPr>
              <w:t>30.1</w:t>
            </w:r>
            <w:r>
              <w:rPr>
                <w:rFonts w:eastAsia="等线" w:cs="Times New Roman"/>
                <w:snapToGrid/>
                <w:color w:val="000000"/>
                <w:kern w:val="0"/>
                <w:sz w:val="24"/>
                <w:szCs w:val="24"/>
                <w:highlight w:val="none"/>
              </w:rPr>
              <w:t>]</w:t>
            </w:r>
          </w:p>
        </w:tc>
        <w:tc>
          <w:tcPr>
            <w:tcW w:w="861" w:type="pct"/>
            <w:tcBorders>
              <w:top w:val="nil"/>
              <w:left w:val="nil"/>
              <w:bottom w:val="single" w:color="auto" w:sz="4" w:space="0"/>
              <w:right w:val="single" w:color="auto" w:sz="4" w:space="0"/>
            </w:tcBorders>
            <w:shd w:val="clear" w:color="auto" w:fill="auto"/>
            <w:vAlign w:val="center"/>
          </w:tcPr>
          <w:p w14:paraId="584C1BD3">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预期性</w:t>
            </w:r>
          </w:p>
        </w:tc>
      </w:tr>
      <w:tr w14:paraId="56F18641">
        <w:tblPrEx>
          <w:tblCellMar>
            <w:top w:w="0" w:type="dxa"/>
            <w:left w:w="108" w:type="dxa"/>
            <w:bottom w:w="0" w:type="dxa"/>
            <w:right w:w="108" w:type="dxa"/>
          </w:tblCellMar>
        </w:tblPrEx>
        <w:trPr>
          <w:trHeight w:val="900" w:hRule="atLeast"/>
        </w:trPr>
        <w:tc>
          <w:tcPr>
            <w:tcW w:w="1233" w:type="pct"/>
            <w:tcBorders>
              <w:top w:val="nil"/>
              <w:left w:val="single" w:color="auto" w:sz="4" w:space="0"/>
              <w:bottom w:val="single" w:color="auto" w:sz="4" w:space="0"/>
              <w:right w:val="single" w:color="auto" w:sz="4" w:space="0"/>
            </w:tcBorders>
            <w:shd w:val="clear" w:color="auto" w:fill="auto"/>
            <w:vAlign w:val="center"/>
          </w:tcPr>
          <w:p w14:paraId="66FE65BD">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hint="eastAsia" w:eastAsia="等线" w:cs="Times New Roman"/>
                <w:snapToGrid/>
                <w:color w:val="000000"/>
                <w:kern w:val="0"/>
                <w:sz w:val="24"/>
                <w:szCs w:val="24"/>
                <w:highlight w:val="none"/>
                <w:lang w:val="en-US" w:eastAsia="zh-CN"/>
              </w:rPr>
              <w:t>5</w:t>
            </w:r>
            <w:r>
              <w:rPr>
                <w:rFonts w:eastAsia="等线" w:cs="Times New Roman"/>
                <w:snapToGrid/>
                <w:color w:val="000000"/>
                <w:kern w:val="0"/>
                <w:sz w:val="24"/>
                <w:szCs w:val="24"/>
                <w:highlight w:val="none"/>
              </w:rPr>
              <w:t>.</w:t>
            </w:r>
            <w:r>
              <w:rPr>
                <w:rFonts w:hint="eastAsia" w:ascii="仿宋" w:hAnsi="仿宋" w:cs="Times New Roman"/>
                <w:snapToGrid/>
                <w:color w:val="000000"/>
                <w:kern w:val="0"/>
                <w:sz w:val="24"/>
                <w:szCs w:val="24"/>
                <w:highlight w:val="none"/>
              </w:rPr>
              <w:t>重要河湖水域岸线监管率</w:t>
            </w:r>
          </w:p>
        </w:tc>
        <w:tc>
          <w:tcPr>
            <w:tcW w:w="624" w:type="pct"/>
            <w:tcBorders>
              <w:top w:val="nil"/>
              <w:left w:val="nil"/>
              <w:bottom w:val="single" w:color="auto" w:sz="4" w:space="0"/>
              <w:right w:val="single" w:color="auto" w:sz="4" w:space="0"/>
            </w:tcBorders>
            <w:shd w:val="clear" w:color="auto" w:fill="auto"/>
            <w:vAlign w:val="center"/>
          </w:tcPr>
          <w:p w14:paraId="62F66AB8">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787" w:type="pct"/>
            <w:tcBorders>
              <w:top w:val="nil"/>
              <w:left w:val="nil"/>
              <w:bottom w:val="single" w:color="auto" w:sz="4" w:space="0"/>
              <w:right w:val="single" w:color="auto" w:sz="4" w:space="0"/>
            </w:tcBorders>
            <w:shd w:val="clear" w:color="auto" w:fill="auto"/>
            <w:vAlign w:val="center"/>
          </w:tcPr>
          <w:p w14:paraId="1CDFE58E">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940" w:type="pct"/>
            <w:tcBorders>
              <w:top w:val="nil"/>
              <w:left w:val="nil"/>
              <w:bottom w:val="single" w:color="auto" w:sz="4" w:space="0"/>
              <w:right w:val="single" w:color="auto" w:sz="4" w:space="0"/>
            </w:tcBorders>
            <w:shd w:val="clear" w:color="auto" w:fill="auto"/>
            <w:vAlign w:val="center"/>
          </w:tcPr>
          <w:p w14:paraId="465365A7">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p>
        </w:tc>
        <w:tc>
          <w:tcPr>
            <w:tcW w:w="552" w:type="pct"/>
            <w:tcBorders>
              <w:top w:val="nil"/>
              <w:left w:val="nil"/>
              <w:bottom w:val="single" w:color="auto" w:sz="4" w:space="0"/>
              <w:right w:val="single" w:color="auto" w:sz="4" w:space="0"/>
            </w:tcBorders>
            <w:shd w:val="clear" w:color="auto" w:fill="auto"/>
            <w:vAlign w:val="center"/>
          </w:tcPr>
          <w:p w14:paraId="02147F52">
            <w:pPr>
              <w:widowControl/>
              <w:adjustRightInd/>
              <w:snapToGrid/>
              <w:spacing w:line="240" w:lineRule="auto"/>
              <w:ind w:firstLine="0" w:firstLineChars="0"/>
              <w:jc w:val="center"/>
              <w:rPr>
                <w:rFonts w:eastAsia="等线" w:cs="Times New Roman"/>
                <w:snapToGrid/>
                <w:color w:val="000000"/>
                <w:kern w:val="0"/>
                <w:sz w:val="24"/>
                <w:szCs w:val="24"/>
                <w:highlight w:val="none"/>
              </w:rPr>
            </w:pPr>
            <w:r>
              <w:rPr>
                <w:rFonts w:eastAsia="等线" w:cs="Times New Roman"/>
                <w:snapToGrid/>
                <w:color w:val="000000"/>
                <w:kern w:val="0"/>
                <w:sz w:val="24"/>
                <w:szCs w:val="24"/>
                <w:highlight w:val="none"/>
              </w:rPr>
              <w:t>[</w:t>
            </w:r>
            <w:r>
              <w:rPr>
                <w:rFonts w:hint="eastAsia" w:eastAsia="等线" w:cs="Times New Roman"/>
                <w:snapToGrid/>
                <w:color w:val="000000"/>
                <w:kern w:val="0"/>
                <w:sz w:val="24"/>
                <w:szCs w:val="24"/>
                <w:highlight w:val="none"/>
                <w:lang w:val="en-US" w:eastAsia="zh-CN"/>
              </w:rPr>
              <w:t>100</w:t>
            </w:r>
            <w:r>
              <w:rPr>
                <w:rFonts w:eastAsia="等线" w:cs="Times New Roman"/>
                <w:snapToGrid/>
                <w:color w:val="000000"/>
                <w:kern w:val="0"/>
                <w:sz w:val="24"/>
                <w:szCs w:val="24"/>
                <w:highlight w:val="none"/>
              </w:rPr>
              <w:t>]</w:t>
            </w:r>
          </w:p>
        </w:tc>
        <w:tc>
          <w:tcPr>
            <w:tcW w:w="861" w:type="pct"/>
            <w:tcBorders>
              <w:top w:val="nil"/>
              <w:left w:val="nil"/>
              <w:bottom w:val="single" w:color="auto" w:sz="4" w:space="0"/>
              <w:right w:val="single" w:color="auto" w:sz="4" w:space="0"/>
            </w:tcBorders>
            <w:shd w:val="clear" w:color="auto" w:fill="auto"/>
            <w:vAlign w:val="center"/>
          </w:tcPr>
          <w:p w14:paraId="5E912365">
            <w:pPr>
              <w:widowControl/>
              <w:adjustRightInd/>
              <w:snapToGrid/>
              <w:spacing w:line="240" w:lineRule="auto"/>
              <w:ind w:firstLine="0" w:firstLineChars="0"/>
              <w:jc w:val="center"/>
              <w:rPr>
                <w:rFonts w:ascii="仿宋" w:hAnsi="仿宋" w:cs="宋体"/>
                <w:snapToGrid/>
                <w:color w:val="000000"/>
                <w:kern w:val="0"/>
                <w:sz w:val="24"/>
                <w:szCs w:val="24"/>
                <w:highlight w:val="none"/>
              </w:rPr>
            </w:pPr>
            <w:r>
              <w:rPr>
                <w:rFonts w:hint="eastAsia" w:ascii="仿宋" w:hAnsi="仿宋" w:cs="宋体"/>
                <w:snapToGrid/>
                <w:color w:val="000000"/>
                <w:kern w:val="0"/>
                <w:sz w:val="24"/>
                <w:szCs w:val="24"/>
                <w:highlight w:val="none"/>
              </w:rPr>
              <w:t>约束性</w:t>
            </w:r>
          </w:p>
        </w:tc>
      </w:tr>
    </w:tbl>
    <w:p w14:paraId="062752DE">
      <w:pPr>
        <w:ind w:firstLine="480"/>
        <w:rPr>
          <w:rFonts w:cs="Times New Roman"/>
          <w:color w:val="000000"/>
          <w:kern w:val="0"/>
          <w:sz w:val="24"/>
          <w:highlight w:val="none"/>
        </w:rPr>
      </w:pPr>
      <w:r>
        <w:rPr>
          <w:rFonts w:cs="Times New Roman"/>
          <w:sz w:val="24"/>
          <w:szCs w:val="32"/>
          <w:highlight w:val="none"/>
        </w:rPr>
        <w:t>注：1、指标带</w:t>
      </w:r>
      <w:r>
        <w:rPr>
          <w:rFonts w:cs="Times New Roman"/>
          <w:color w:val="000000"/>
          <w:kern w:val="0"/>
          <w:sz w:val="24"/>
          <w:highlight w:val="none"/>
        </w:rPr>
        <w:t>[]为期末达到数，其余为五年累计数。</w:t>
      </w:r>
    </w:p>
    <w:p w14:paraId="24BDC52B">
      <w:pPr>
        <w:ind w:firstLine="480"/>
        <w:rPr>
          <w:rFonts w:cs="Times New Roman"/>
          <w:sz w:val="24"/>
          <w:szCs w:val="32"/>
          <w:highlight w:val="none"/>
        </w:rPr>
      </w:pPr>
      <w:r>
        <w:rPr>
          <w:rFonts w:cs="Times New Roman"/>
          <w:color w:val="000000"/>
          <w:kern w:val="0"/>
          <w:sz w:val="24"/>
          <w:highlight w:val="none"/>
        </w:rPr>
        <w:t>2、</w:t>
      </w:r>
      <w:r>
        <w:rPr>
          <w:rFonts w:cs="Times New Roman"/>
          <w:sz w:val="24"/>
          <w:szCs w:val="32"/>
          <w:highlight w:val="none"/>
        </w:rPr>
        <w:t>江河堤防达标率是指5级及以上堤防长度中达标堤防长度占比。</w:t>
      </w:r>
    </w:p>
    <w:p w14:paraId="78865F22">
      <w:pPr>
        <w:ind w:firstLine="480"/>
        <w:rPr>
          <w:rFonts w:cs="Times New Roman"/>
          <w:sz w:val="24"/>
          <w:szCs w:val="32"/>
          <w:highlight w:val="none"/>
        </w:rPr>
      </w:pPr>
      <w:r>
        <w:rPr>
          <w:rFonts w:cs="Times New Roman"/>
          <w:sz w:val="24"/>
          <w:szCs w:val="32"/>
          <w:highlight w:val="none"/>
        </w:rPr>
        <w:t>3、全区用水总量控制指标中不包含黑河分水水量。</w:t>
      </w:r>
    </w:p>
    <w:p w14:paraId="620662AC">
      <w:pPr>
        <w:ind w:firstLine="480"/>
        <w:rPr>
          <w:rFonts w:cs="Times New Roman"/>
          <w:sz w:val="24"/>
          <w:szCs w:val="32"/>
          <w:highlight w:val="none"/>
        </w:rPr>
      </w:pPr>
      <w:r>
        <w:rPr>
          <w:rFonts w:cs="Times New Roman"/>
          <w:sz w:val="24"/>
          <w:szCs w:val="32"/>
          <w:highlight w:val="none"/>
        </w:rPr>
        <w:t>4、GDP和工业增加值采用2015年可比价。</w:t>
      </w:r>
    </w:p>
    <w:p w14:paraId="6E2CE11F">
      <w:pPr>
        <w:ind w:firstLine="480"/>
        <w:rPr>
          <w:rFonts w:cs="Times New Roman"/>
          <w:sz w:val="24"/>
          <w:szCs w:val="32"/>
          <w:highlight w:val="none"/>
        </w:rPr>
      </w:pPr>
      <w:r>
        <w:rPr>
          <w:rFonts w:cs="Times New Roman"/>
          <w:sz w:val="24"/>
          <w:szCs w:val="32"/>
          <w:highlight w:val="none"/>
        </w:rPr>
        <w:t>5、水土保持率是指区域内非水土流失面积占区域土地总面积的比例。</w:t>
      </w:r>
    </w:p>
    <w:p w14:paraId="6FA65742">
      <w:pPr>
        <w:ind w:firstLine="480"/>
        <w:rPr>
          <w:rFonts w:eastAsia="黑体" w:cs="Times New Roman"/>
          <w:bCs/>
          <w:kern w:val="44"/>
          <w:sz w:val="44"/>
          <w:szCs w:val="44"/>
        </w:rPr>
      </w:pPr>
      <w:r>
        <w:rPr>
          <w:rFonts w:cs="Times New Roman"/>
          <w:sz w:val="24"/>
          <w:szCs w:val="32"/>
          <w:highlight w:val="none"/>
        </w:rPr>
        <w:t>6、重要河湖水域岸线监管率是指划定了河湖管理范围、明确了岸线功能分区和管理要求的重要河湖数量占重要河湖总数量比例，其中重要河湖是指设立了河湖长的河流和湖泊。</w:t>
      </w:r>
      <w:bookmarkEnd w:id="91"/>
      <w:r>
        <w:rPr>
          <w:rFonts w:cs="Times New Roman"/>
        </w:rPr>
        <w:br w:type="page"/>
      </w:r>
    </w:p>
    <w:p w14:paraId="1336D072">
      <w:pPr>
        <w:pStyle w:val="3"/>
        <w:spacing w:before="312"/>
      </w:pPr>
      <w:bookmarkStart w:id="92" w:name="_Toc67402271"/>
      <w:bookmarkStart w:id="93" w:name="_Toc79055471"/>
      <w:bookmarkStart w:id="94" w:name="_Toc67402212"/>
      <w:bookmarkStart w:id="95" w:name="_Toc67402155"/>
      <w:bookmarkStart w:id="96" w:name="_Toc67402328"/>
      <w:r>
        <w:rPr>
          <w:rFonts w:hint="eastAsia" w:ascii="方正小标宋简体" w:hAnsi="方正小标宋简体" w:eastAsia="方正小标宋简体" w:cs="方正小标宋简体"/>
        </w:rPr>
        <w:t>三、补齐水利基础设施短板</w:t>
      </w:r>
      <w:bookmarkEnd w:id="92"/>
      <w:bookmarkEnd w:id="93"/>
      <w:bookmarkEnd w:id="94"/>
      <w:bookmarkEnd w:id="95"/>
      <w:bookmarkEnd w:id="96"/>
    </w:p>
    <w:p w14:paraId="18711258">
      <w:pPr>
        <w:pStyle w:val="36"/>
      </w:pPr>
      <w:bookmarkStart w:id="97" w:name="_Toc67402329"/>
      <w:bookmarkStart w:id="98" w:name="_Toc67402272"/>
      <w:bookmarkStart w:id="99" w:name="_Toc25446"/>
      <w:bookmarkStart w:id="100" w:name="_Toc79055472"/>
      <w:bookmarkStart w:id="101" w:name="_Toc67402213"/>
      <w:bookmarkStart w:id="102" w:name="_Toc67402156"/>
      <w:bookmarkStart w:id="103" w:name="_Toc40088408"/>
      <w:r>
        <w:t>（一）保障供水安全</w:t>
      </w:r>
      <w:bookmarkEnd w:id="97"/>
      <w:bookmarkEnd w:id="98"/>
      <w:bookmarkEnd w:id="99"/>
      <w:bookmarkEnd w:id="100"/>
      <w:bookmarkEnd w:id="101"/>
      <w:bookmarkEnd w:id="102"/>
    </w:p>
    <w:p w14:paraId="7896D616">
      <w:pPr>
        <w:pStyle w:val="37"/>
      </w:pPr>
      <w:bookmarkStart w:id="104" w:name="_Toc67402330"/>
      <w:bookmarkStart w:id="105" w:name="_Toc67402214"/>
      <w:bookmarkStart w:id="106" w:name="_Toc67402157"/>
      <w:bookmarkStart w:id="107" w:name="_Toc23060"/>
      <w:bookmarkStart w:id="108" w:name="_Toc67402273"/>
      <w:r>
        <w:t>1、全面建设节水型社会</w:t>
      </w:r>
      <w:bookmarkEnd w:id="104"/>
      <w:bookmarkEnd w:id="105"/>
      <w:bookmarkEnd w:id="106"/>
      <w:bookmarkEnd w:id="107"/>
      <w:bookmarkEnd w:id="108"/>
    </w:p>
    <w:p w14:paraId="209B5D7B">
      <w:pPr>
        <w:pStyle w:val="39"/>
      </w:pPr>
      <w:r>
        <w:t>（</w:t>
      </w:r>
      <w:r>
        <w:rPr>
          <w:rFonts w:ascii="仿宋" w:hAnsi="仿宋"/>
        </w:rPr>
        <w:t>1</w:t>
      </w:r>
      <w:r>
        <w:t>）农业节水增效</w:t>
      </w:r>
    </w:p>
    <w:p w14:paraId="02BD56D1">
      <w:pPr>
        <w:ind w:firstLine="640"/>
      </w:pPr>
      <w:r>
        <w:t>一是大力推进</w:t>
      </w:r>
      <w:r>
        <w:rPr>
          <w:rFonts w:hint="eastAsia"/>
        </w:rPr>
        <w:t>高效</w:t>
      </w:r>
      <w:r>
        <w:t>节水灌溉。加快灌区续建配套和现代化改造</w:t>
      </w:r>
      <w:r>
        <w:rPr>
          <w:rFonts w:hint="eastAsia"/>
        </w:rPr>
        <w:t>，结合高标准农田、高效节水灌溉项目，综合推进防渗渠输水、管灌、微灌、滴灌、喷灌等农业节水体系建设。</w:t>
      </w:r>
      <w:r>
        <w:t>加强土壤墒情</w:t>
      </w:r>
      <w:r>
        <w:rPr>
          <w:rFonts w:hint="eastAsia"/>
        </w:rPr>
        <w:t>旱情</w:t>
      </w:r>
      <w:r>
        <w:t>监测，开展</w:t>
      </w:r>
      <w:r>
        <w:rPr>
          <w:rFonts w:hint="eastAsia"/>
        </w:rPr>
        <w:t>自动监测和</w:t>
      </w:r>
      <w:r>
        <w:t>测墒</w:t>
      </w:r>
      <w:r>
        <w:rPr>
          <w:rFonts w:hint="eastAsia"/>
        </w:rPr>
        <w:t>节灌</w:t>
      </w:r>
      <w:r>
        <w:t>。</w:t>
      </w:r>
      <w:r>
        <w:rPr>
          <w:rFonts w:hint="eastAsia"/>
        </w:rPr>
        <w:t>开展农业用水精细化管理。</w:t>
      </w:r>
      <w:r>
        <w:t>积极推广高效节水、水肥一体化</w:t>
      </w:r>
      <w:r>
        <w:rPr>
          <w:rFonts w:hint="eastAsia"/>
        </w:rPr>
        <w:t>和覆盖保墒等新</w:t>
      </w:r>
      <w:r>
        <w:t>技术。积极支持发展高效节水灌溉，高效节水灌溉和水肥一体化面积保持逐年增加。创建节水型灌区和</w:t>
      </w:r>
      <w:r>
        <w:rPr>
          <w:rFonts w:hint="eastAsia"/>
        </w:rPr>
        <w:t>高效</w:t>
      </w:r>
      <w:r>
        <w:t>节水农业示范区。</w:t>
      </w:r>
    </w:p>
    <w:p w14:paraId="1B0F174D">
      <w:pPr>
        <w:ind w:firstLine="640"/>
      </w:pPr>
      <w:r>
        <w:t>二是优化调整作物种植结构。根据水资源条件调整农业结构和规模，以水定地、以水定产，</w:t>
      </w:r>
      <w:r>
        <w:rPr>
          <w:rFonts w:hint="eastAsia"/>
        </w:rPr>
        <w:t>加快发展旱作农业，实现以旱补水。适度压减高耗水作物，扩大低耗水和耐旱作物种植比例，选育推广耐旱农作物新品种，大力推广深松整地、中耕除草、镇压耙耱、覆盖保墒、增施有机肥以后合理施用生物抗旱剂、提高土壤吸纳和保持水分的能力。在经济作物、蔬菜、果木种植方面，配套和完善节水补灌设备，推广水肥一体化技术，促进现在节水型农业体系的建立。在干旱和易发生水土流失地区，加快推广保护性耕作技术。</w:t>
      </w:r>
      <w:r>
        <w:t>创建</w:t>
      </w:r>
      <w:r>
        <w:rPr>
          <w:rFonts w:hint="eastAsia"/>
        </w:rPr>
        <w:t>一批</w:t>
      </w:r>
      <w:r>
        <w:t>旱作农业技术示范区。</w:t>
      </w:r>
    </w:p>
    <w:p w14:paraId="12595418">
      <w:pPr>
        <w:ind w:firstLine="640"/>
      </w:pPr>
      <w:r>
        <w:t>三是推广畜牧渔林业节水方式。统筹山水林田湖草系统治理，实施退耕还林、退牧还草等生态修复工程。实施规模养殖场节水改造和建设。发展节水渔业、牧业和林业，加强牧区草原节水，合理分配牧区灌溉饲草料地和牲畜饮水水量，实现用水总量控制。同时，水利建设与牧业生产技术相配套，调整饲草料种植结构，改良饲草料品种，转变畜牧业生产经营发展方式。创建畜牧节水示范工程。</w:t>
      </w:r>
    </w:p>
    <w:p w14:paraId="01CA4FD7">
      <w:pPr>
        <w:ind w:firstLine="640"/>
      </w:pPr>
      <w:r>
        <w:t>四是加快推进农村生活节水。在实施农村集中供水、污水处理工程和保障饮用水安全基础上，加强农村生活用水设施改造，推动计量收费。加快村镇生活供水设施及配套管网建设与改造。推进农村</w:t>
      </w:r>
      <w:r>
        <w:rPr>
          <w:rFonts w:hint="eastAsia"/>
        </w:rPr>
        <w:t>“</w:t>
      </w:r>
      <w:r>
        <w:t>厕所革命</w:t>
      </w:r>
      <w:r>
        <w:rPr>
          <w:rFonts w:hint="eastAsia"/>
        </w:rPr>
        <w:t>”</w:t>
      </w:r>
      <w:r>
        <w:t>，推广使用节水器具，创造良好节水条件。</w:t>
      </w:r>
    </w:p>
    <w:p w14:paraId="6B645450">
      <w:pPr>
        <w:pStyle w:val="39"/>
      </w:pPr>
      <w:r>
        <w:rPr>
          <w:rFonts w:hint="eastAsia"/>
        </w:rPr>
        <w:t>（2）工业节水减排</w:t>
      </w:r>
    </w:p>
    <w:p w14:paraId="75818521">
      <w:pPr>
        <w:ind w:firstLine="640"/>
      </w:pPr>
      <w:r>
        <w:t>一是大力推进工业节水改造。完善供用水计量体系和在线监测系统，强化生产用水管理。针对我</w:t>
      </w:r>
      <w:r>
        <w:rPr>
          <w:rFonts w:hint="eastAsia"/>
        </w:rPr>
        <w:t>盟</w:t>
      </w:r>
      <w:r>
        <w:t>工业产业结构特点，重点对高用水行业、重污染行业、高耗能行业进行节水改造，安排一批节水工艺改造和循环用水工程的实施。支持企业开展节水技术改造及再生水回用改造，重点企业要定期开展水平衡测试、用水审计及水效对标。对超过取水定额标准的企业分类分步限期实施节水改造。</w:t>
      </w:r>
    </w:p>
    <w:p w14:paraId="414FEAD5">
      <w:pPr>
        <w:ind w:firstLine="640"/>
      </w:pPr>
      <w:r>
        <w:t>二是推动高耗水行业节水增效。实施节水管理和改造升级，采用差别水价以及树立节水标杆等措施，促进高耗水企业加强废水深度处理和达标再利用。严格落实主体功能区规划，在生态脆弱、严重缺水和地下水超采地区，严格控制高耗水新建、改建、扩建项目，推进高耗水企业向水资源条件允许的工业园区集中。按照国家鼓励和淘汰的用水技术、工艺、产品和设备目录，重点开展高耗水行业节水技术改造，大力推广工业水循环利用，推进节水型企业、节水型工业园区建设。对采用列入淘汰目录工艺、技术和装备的项目，不予批准取水许可。未按期淘汰的，有关部门和地方政府要依法严格查处。强化对高耗水行业企业生产过程和工序用水的监督管理。电力、化工、食品发酵等高耗水行业达到自治区先进定额标准，建成一批节水型企业。</w:t>
      </w:r>
    </w:p>
    <w:p w14:paraId="074A6876">
      <w:pPr>
        <w:ind w:firstLine="640"/>
        <w:rPr>
          <w:rFonts w:cs="Times New Roman"/>
          <w:szCs w:val="32"/>
        </w:rPr>
      </w:pPr>
      <w:r>
        <w:rPr>
          <w:rFonts w:cs="Times New Roman"/>
          <w:szCs w:val="32"/>
        </w:rPr>
        <w:t>三是积极推行水循环梯级利用。推进现有企业和园区开展以水资源循环梯级利用为重点内容的节水升级改造，加快节水及水循环利用设施建设，促进企业间串联用水、分质用水，一水多用和循环利用。新建企业和园区要在规划布局时，统筹供排水、水处理及循环利用设施建设，推动企业间的用水系统集成优化。创建一批节水标杆企业、园区。</w:t>
      </w:r>
    </w:p>
    <w:p w14:paraId="3BA273E5">
      <w:pPr>
        <w:pStyle w:val="39"/>
      </w:pPr>
      <w:r>
        <w:t>（</w:t>
      </w:r>
      <w:r>
        <w:rPr>
          <w:rFonts w:ascii="仿宋" w:hAnsi="仿宋"/>
        </w:rPr>
        <w:t>3</w:t>
      </w:r>
      <w:r>
        <w:t>）城镇节水降损</w:t>
      </w:r>
    </w:p>
    <w:p w14:paraId="19A2E819">
      <w:pPr>
        <w:ind w:firstLine="640"/>
        <w:rPr>
          <w:rFonts w:cs="Times New Roman"/>
          <w:szCs w:val="32"/>
        </w:rPr>
      </w:pPr>
      <w:r>
        <w:rPr>
          <w:rFonts w:cs="Times New Roman"/>
          <w:szCs w:val="32"/>
        </w:rPr>
        <w:t>一是全面推进节水型城市建设。提高城市节水工作系统性，将节水落实到城市规划、建设、管理各环节，实现优水优用、循环循序利用。落实城市节水各项基础管理制度，推进城镇节水改造；结合海绵城市建设，提高雨水资源利用水平。完善再生水利用设施建设与改造，城市生态景观、工业生产、城市绿化、道路清扫、车辆冲洗和建筑施工等，应优先使用再生水，提升再生水利用水平，鼓励构建城镇良性水循环系统。</w:t>
      </w:r>
    </w:p>
    <w:p w14:paraId="0EF73838">
      <w:pPr>
        <w:ind w:firstLine="640"/>
        <w:rPr>
          <w:rFonts w:cs="Times New Roman"/>
          <w:szCs w:val="32"/>
        </w:rPr>
      </w:pPr>
      <w:r>
        <w:rPr>
          <w:rFonts w:cs="Times New Roman"/>
          <w:szCs w:val="32"/>
        </w:rPr>
        <w:t>二是大幅降低供水管网漏损。加快推进城镇供水管网改造，推动供水管网独立分区计量管理，对使用年限</w:t>
      </w:r>
      <w:r>
        <w:rPr>
          <w:rFonts w:hint="eastAsia" w:cs="Times New Roman"/>
          <w:szCs w:val="32"/>
        </w:rPr>
        <w:t>较长</w:t>
      </w:r>
      <w:r>
        <w:rPr>
          <w:rFonts w:cs="Times New Roman"/>
          <w:szCs w:val="32"/>
        </w:rPr>
        <w:t>、材质落后和漏损严重的供水管网及计量设施进行更新改造。供水企业须加大管网检漏力度，同时加强管网巡查，对供水管线进行定期巡检和维护。</w:t>
      </w:r>
    </w:p>
    <w:p w14:paraId="2F45E4C5">
      <w:pPr>
        <w:ind w:firstLine="640"/>
        <w:rPr>
          <w:rFonts w:cs="Times New Roman"/>
          <w:szCs w:val="32"/>
        </w:rPr>
      </w:pPr>
      <w:r>
        <w:rPr>
          <w:rFonts w:cs="Times New Roman"/>
          <w:szCs w:val="32"/>
        </w:rPr>
        <w:t>三是深入开展公共领域节水。城市园林绿化宜选用适合本地区的节水耐旱型植被，采用高效节水灌溉方式。公共机构</w:t>
      </w:r>
      <w:r>
        <w:rPr>
          <w:rFonts w:hint="eastAsia" w:ascii="仿宋" w:hAnsi="仿宋" w:cs="仿宋"/>
          <w:szCs w:val="32"/>
        </w:rPr>
        <w:t>要开展供水管网、绿化浇灌系统等节水诊断。加快推广普及生活节水器具，推进学校、医院、宾馆、餐饮、洗浴等重点行业节水技术改造，全面开展节水型公共机构、居民小区建设。新建公共建筑必须安装使用节水器具。</w:t>
      </w:r>
    </w:p>
    <w:p w14:paraId="6F664E46">
      <w:pPr>
        <w:ind w:firstLine="640"/>
        <w:rPr>
          <w:rFonts w:cs="Times New Roman"/>
          <w:szCs w:val="32"/>
        </w:rPr>
      </w:pPr>
      <w:r>
        <w:rPr>
          <w:rFonts w:cs="Times New Roman"/>
          <w:szCs w:val="32"/>
        </w:rPr>
        <w:t>四是严控特种行业用水。从严控制洗浴、洗车、高尔夫球场、人工滑雪场、洗涤、宾馆等行业用水定额。洗车、高尔夫球场、人工滑雪场等特种行业积极推广循环用水技术、设备与工艺，优先利用再生水、雨水等非常规水源。</w:t>
      </w:r>
    </w:p>
    <w:p w14:paraId="3EA27FEB">
      <w:pPr>
        <w:pStyle w:val="39"/>
      </w:pPr>
      <w:r>
        <w:t>（</w:t>
      </w:r>
      <w:r>
        <w:rPr>
          <w:rFonts w:ascii="仿宋" w:hAnsi="仿宋"/>
        </w:rPr>
        <w:t>4</w:t>
      </w:r>
      <w:r>
        <w:t>）非常规水利用</w:t>
      </w:r>
    </w:p>
    <w:p w14:paraId="5A6A988E">
      <w:pPr>
        <w:ind w:firstLine="640"/>
        <w:rPr>
          <w:rFonts w:cs="Times New Roman"/>
          <w:szCs w:val="32"/>
        </w:rPr>
      </w:pPr>
      <w:r>
        <w:rPr>
          <w:rFonts w:cs="Times New Roman"/>
          <w:szCs w:val="32"/>
        </w:rPr>
        <w:t>优先配置利用中水、疏干水、微咸水和雨水等非常规水源，并将非常规水源纳入区域水资源统一配置，逐年提高非常规水利用比例，并严格纳入考核。加快实施工业项目取用地下水的水源置换工作，逐步减少现有工业项目使用的地下水。统筹利用好再生水、雨水、微咸水等用于农业灌溉和生态景观。</w:t>
      </w:r>
      <w:r>
        <w:rPr>
          <w:rFonts w:hint="eastAsia" w:ascii="仿宋" w:hAnsi="仿宋" w:cs="仿宋"/>
          <w:szCs w:val="32"/>
        </w:rPr>
        <w:t>严禁盲目扩大景观、娱乐水域面积，生态用水优先使用非常规水，具备使用非常规水条件但未充分利用的建设项目不得批准其新增取水许可。</w:t>
      </w:r>
    </w:p>
    <w:p w14:paraId="5DFAB502">
      <w:pPr>
        <w:pStyle w:val="37"/>
      </w:pPr>
      <w:bookmarkStart w:id="109" w:name="_Toc67402274"/>
      <w:bookmarkStart w:id="110" w:name="_Toc67402215"/>
      <w:bookmarkStart w:id="111" w:name="_Toc67402158"/>
      <w:bookmarkStart w:id="112" w:name="_Toc17783"/>
      <w:bookmarkStart w:id="113" w:name="_Toc67402331"/>
      <w:r>
        <w:t>2、</w:t>
      </w:r>
      <w:r>
        <w:rPr>
          <w:rFonts w:hint="eastAsia"/>
        </w:rPr>
        <w:t>水源工程和</w:t>
      </w:r>
      <w:r>
        <w:t>引调水工程建设</w:t>
      </w:r>
      <w:bookmarkEnd w:id="109"/>
      <w:bookmarkEnd w:id="110"/>
      <w:bookmarkEnd w:id="111"/>
      <w:bookmarkEnd w:id="112"/>
      <w:bookmarkEnd w:id="113"/>
    </w:p>
    <w:p w14:paraId="59B97661">
      <w:pPr>
        <w:pStyle w:val="39"/>
      </w:pPr>
      <w:r>
        <w:t>（</w:t>
      </w:r>
      <w:r>
        <w:rPr>
          <w:rFonts w:ascii="仿宋" w:hAnsi="仿宋"/>
        </w:rPr>
        <w:t>1</w:t>
      </w:r>
      <w:r>
        <w:t>）重点水源工程</w:t>
      </w:r>
    </w:p>
    <w:p w14:paraId="027143B0">
      <w:pPr>
        <w:pStyle w:val="39"/>
        <w:rPr>
          <w:rFonts w:hint="eastAsia" w:ascii="仿宋" w:hAnsi="仿宋" w:cs="仿宋"/>
          <w:szCs w:val="32"/>
          <w:highlight w:val="none"/>
          <w:lang w:eastAsia="zh-CN"/>
        </w:rPr>
      </w:pPr>
      <w:r>
        <w:rPr>
          <w:rFonts w:hint="eastAsia" w:ascii="仿宋" w:hAnsi="仿宋" w:cs="仿宋"/>
          <w:szCs w:val="32"/>
          <w:highlight w:val="none"/>
          <w:lang w:eastAsia="zh-CN"/>
        </w:rPr>
        <w:t>无</w:t>
      </w:r>
    </w:p>
    <w:p w14:paraId="227E6478">
      <w:pPr>
        <w:pStyle w:val="39"/>
        <w:rPr>
          <w:highlight w:val="none"/>
        </w:rPr>
      </w:pPr>
      <w:r>
        <w:rPr>
          <w:highlight w:val="none"/>
        </w:rPr>
        <w:t>（</w:t>
      </w:r>
      <w:r>
        <w:rPr>
          <w:rFonts w:ascii="仿宋" w:hAnsi="仿宋"/>
          <w:highlight w:val="none"/>
        </w:rPr>
        <w:t>2</w:t>
      </w:r>
      <w:r>
        <w:rPr>
          <w:highlight w:val="none"/>
        </w:rPr>
        <w:t>）引调水工程</w:t>
      </w:r>
    </w:p>
    <w:p w14:paraId="24D93D66">
      <w:pPr>
        <w:ind w:firstLine="640"/>
        <w:rPr>
          <w:rFonts w:ascii="仿宋" w:hAnsi="仿宋"/>
          <w:szCs w:val="32"/>
          <w:highlight w:val="cyan"/>
        </w:rPr>
      </w:pPr>
      <w:r>
        <w:rPr>
          <w:szCs w:val="32"/>
          <w:highlight w:val="none"/>
        </w:rPr>
        <w:t>根据经济建设和水环境治理需要，</w:t>
      </w:r>
      <w:r>
        <w:rPr>
          <w:rFonts w:hint="eastAsia"/>
          <w:szCs w:val="32"/>
          <w:highlight w:val="none"/>
        </w:rPr>
        <w:t>“十四五”期间将</w:t>
      </w:r>
      <w:r>
        <w:rPr>
          <w:szCs w:val="32"/>
          <w:highlight w:val="none"/>
        </w:rPr>
        <w:t>进一步扩展联通范围，配套相关引水、提水、输水、排水工程，完善水网建设。根据区域水资源配置思路，通过</w:t>
      </w:r>
      <w:r>
        <w:rPr>
          <w:rFonts w:hint="eastAsia"/>
          <w:szCs w:val="32"/>
          <w:highlight w:val="none"/>
        </w:rPr>
        <w:t>积极推进“</w:t>
      </w:r>
      <w:r>
        <w:rPr>
          <w:szCs w:val="32"/>
          <w:highlight w:val="none"/>
        </w:rPr>
        <w:t>引绰济辽二期</w:t>
      </w:r>
      <w:r>
        <w:rPr>
          <w:rFonts w:hint="eastAsia"/>
          <w:szCs w:val="32"/>
          <w:highlight w:val="none"/>
        </w:rPr>
        <w:t>”、“引蛟济牤”</w:t>
      </w:r>
      <w:r>
        <w:rPr>
          <w:szCs w:val="32"/>
          <w:highlight w:val="none"/>
        </w:rPr>
        <w:t>等</w:t>
      </w:r>
      <w:r>
        <w:rPr>
          <w:rFonts w:hint="eastAsia"/>
          <w:szCs w:val="32"/>
          <w:highlight w:val="none"/>
        </w:rPr>
        <w:t>大型</w:t>
      </w:r>
      <w:r>
        <w:rPr>
          <w:szCs w:val="32"/>
          <w:highlight w:val="none"/>
        </w:rPr>
        <w:t>水资源调配工程，开发利用松花江流域水资源量，向</w:t>
      </w:r>
      <w:r>
        <w:rPr>
          <w:rFonts w:hint="eastAsia"/>
          <w:szCs w:val="32"/>
          <w:highlight w:val="none"/>
        </w:rPr>
        <w:t>我县供水。</w:t>
      </w:r>
    </w:p>
    <w:p w14:paraId="578E6D3C">
      <w:pPr>
        <w:pStyle w:val="39"/>
        <w:rPr>
          <w:highlight w:val="none"/>
        </w:rPr>
      </w:pPr>
      <w:r>
        <w:rPr>
          <w:highlight w:val="none"/>
        </w:rPr>
        <w:t>（</w:t>
      </w:r>
      <w:r>
        <w:rPr>
          <w:rFonts w:ascii="仿宋" w:hAnsi="仿宋"/>
          <w:highlight w:val="none"/>
        </w:rPr>
        <w:t>3</w:t>
      </w:r>
      <w:r>
        <w:rPr>
          <w:highlight w:val="none"/>
        </w:rPr>
        <w:t>）水资源精细化配置</w:t>
      </w:r>
    </w:p>
    <w:p w14:paraId="3B598E58">
      <w:pPr>
        <w:ind w:firstLine="640"/>
        <w:rPr>
          <w:highlight w:val="none"/>
        </w:rPr>
      </w:pPr>
      <w:r>
        <w:rPr>
          <w:highlight w:val="none"/>
        </w:rPr>
        <w:t>根据水资源配置方案，“十四五”期间，</w:t>
      </w:r>
      <w:r>
        <w:rPr>
          <w:rFonts w:hint="eastAsia"/>
          <w:highlight w:val="none"/>
          <w:lang w:val="en-US" w:eastAsia="zh-CN"/>
        </w:rPr>
        <w:t>突泉县</w:t>
      </w:r>
      <w:r>
        <w:rPr>
          <w:highlight w:val="none"/>
        </w:rPr>
        <w:t>地表水可配置水量</w:t>
      </w:r>
      <w:r>
        <w:rPr>
          <w:rFonts w:hint="eastAsia"/>
          <w:highlight w:val="none"/>
          <w:lang w:val="en-US" w:eastAsia="zh-CN"/>
        </w:rPr>
        <w:t>0.04</w:t>
      </w:r>
      <w:r>
        <w:rPr>
          <w:highlight w:val="none"/>
        </w:rPr>
        <w:t>亿m³，地下水可配置水量</w:t>
      </w:r>
      <w:r>
        <w:rPr>
          <w:rFonts w:hint="eastAsia"/>
          <w:highlight w:val="none"/>
          <w:lang w:val="en-US" w:eastAsia="zh-CN"/>
        </w:rPr>
        <w:t>0.8466</w:t>
      </w:r>
      <w:r>
        <w:rPr>
          <w:highlight w:val="none"/>
        </w:rPr>
        <w:t>亿m³，可同时发展地表水、地下水、再生水、雨水等水资源，形成多水源联合调配的总体格局，完善区域内水资源利用空间布局</w:t>
      </w:r>
      <w:r>
        <w:rPr>
          <w:rFonts w:hint="eastAsia"/>
          <w:highlight w:val="none"/>
        </w:rPr>
        <w:t>。</w:t>
      </w:r>
    </w:p>
    <w:p w14:paraId="46117590">
      <w:pPr>
        <w:pStyle w:val="43"/>
        <w:jc w:val="left"/>
      </w:pPr>
      <w:r>
        <w:rPr>
          <w:rFonts w:hint="eastAsia"/>
        </w:rPr>
        <w:t>专栏1</w:t>
      </w:r>
      <w:r>
        <w:t xml:space="preserve">  </w:t>
      </w:r>
      <w:r>
        <w:rPr>
          <w:rFonts w:hint="eastAsia"/>
        </w:rPr>
        <w:t>重点水源工程和引调水工程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FEE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14:paraId="041CE1A0">
            <w:pPr>
              <w:ind w:firstLine="480"/>
              <w:rPr>
                <w:rFonts w:hint="eastAsia" w:ascii="仿宋" w:hAnsi="仿宋" w:eastAsia="仿宋" w:cs="仿宋"/>
                <w:snapToGrid/>
                <w:color w:val="000000"/>
                <w:kern w:val="0"/>
                <w:sz w:val="21"/>
                <w:szCs w:val="21"/>
              </w:rPr>
            </w:pPr>
            <w:r>
              <w:rPr>
                <w:rFonts w:hint="eastAsia" w:ascii="仿宋" w:hAnsi="仿宋" w:eastAsia="仿宋" w:cs="仿宋"/>
                <w:bCs/>
                <w:kern w:val="0"/>
                <w:sz w:val="21"/>
                <w:szCs w:val="21"/>
              </w:rPr>
              <w:t>01</w:t>
            </w:r>
            <w:r>
              <w:rPr>
                <w:rFonts w:hint="eastAsia" w:ascii="仿宋" w:hAnsi="仿宋" w:eastAsia="仿宋" w:cs="仿宋"/>
                <w:snapToGrid/>
                <w:color w:val="000000"/>
                <w:kern w:val="0"/>
                <w:sz w:val="21"/>
                <w:szCs w:val="21"/>
              </w:rPr>
              <w:t>引绰济辽二期工程突泉县支线</w:t>
            </w:r>
            <w:r>
              <w:rPr>
                <w:rFonts w:hint="eastAsia" w:ascii="仿宋" w:hAnsi="仿宋" w:eastAsia="仿宋" w:cs="仿宋"/>
                <w:bCs/>
                <w:kern w:val="0"/>
                <w:sz w:val="21"/>
                <w:szCs w:val="21"/>
              </w:rPr>
              <w:t>工程</w:t>
            </w:r>
          </w:p>
          <w:p w14:paraId="11DE8C1B">
            <w:pPr>
              <w:ind w:firstLine="480"/>
              <w:rPr>
                <w:rFonts w:ascii="仿宋" w:hAnsi="仿宋" w:cs="宋体"/>
                <w:bCs/>
                <w:kern w:val="0"/>
                <w:sz w:val="24"/>
                <w:szCs w:val="24"/>
              </w:rPr>
            </w:pPr>
            <w:r>
              <w:rPr>
                <w:rFonts w:hint="eastAsia" w:ascii="仿宋" w:hAnsi="仿宋" w:eastAsia="仿宋" w:cs="仿宋"/>
                <w:snapToGrid/>
                <w:color w:val="000000"/>
                <w:kern w:val="0"/>
                <w:sz w:val="21"/>
                <w:szCs w:val="21"/>
              </w:rPr>
              <w:t>引绰济辽二期工程突泉县支线</w:t>
            </w:r>
            <w:r>
              <w:rPr>
                <w:rFonts w:hint="eastAsia" w:ascii="仿宋" w:hAnsi="仿宋" w:eastAsia="仿宋" w:cs="仿宋"/>
                <w:bCs/>
                <w:kern w:val="0"/>
                <w:sz w:val="21"/>
                <w:szCs w:val="21"/>
              </w:rPr>
              <w:t>工程干线</w:t>
            </w:r>
            <w:r>
              <w:rPr>
                <w:rFonts w:hint="eastAsia" w:ascii="仿宋" w:hAnsi="仿宋" w:eastAsia="仿宋" w:cs="仿宋"/>
                <w:snapToGrid/>
                <w:color w:val="000000"/>
                <w:kern w:val="0"/>
                <w:sz w:val="21"/>
                <w:szCs w:val="21"/>
              </w:rPr>
              <w:t>向突泉镇和突泉县循环经济开发区</w:t>
            </w:r>
            <w:r>
              <w:rPr>
                <w:rFonts w:hint="eastAsia" w:ascii="仿宋" w:hAnsi="仿宋" w:eastAsia="仿宋" w:cs="仿宋"/>
                <w:bCs/>
                <w:kern w:val="0"/>
                <w:sz w:val="21"/>
                <w:szCs w:val="21"/>
              </w:rPr>
              <w:t>供水，保障</w:t>
            </w:r>
            <w:r>
              <w:rPr>
                <w:rFonts w:hint="eastAsia" w:ascii="仿宋" w:hAnsi="仿宋" w:eastAsia="仿宋" w:cs="仿宋"/>
                <w:snapToGrid/>
                <w:color w:val="000000"/>
                <w:kern w:val="0"/>
                <w:sz w:val="21"/>
                <w:szCs w:val="21"/>
              </w:rPr>
              <w:t>向突泉镇和突泉县循环经济开发区</w:t>
            </w:r>
            <w:r>
              <w:rPr>
                <w:rFonts w:hint="eastAsia" w:ascii="仿宋" w:hAnsi="仿宋" w:eastAsia="仿宋" w:cs="仿宋"/>
                <w:bCs/>
                <w:kern w:val="0"/>
                <w:sz w:val="21"/>
                <w:szCs w:val="21"/>
              </w:rPr>
              <w:t>用水，改善生态环境。</w:t>
            </w:r>
            <w:r>
              <w:rPr>
                <w:rFonts w:hint="eastAsia" w:ascii="仿宋" w:hAnsi="仿宋" w:eastAsia="仿宋" w:cs="仿宋"/>
                <w:snapToGrid/>
                <w:color w:val="000000"/>
                <w:kern w:val="0"/>
                <w:sz w:val="21"/>
                <w:szCs w:val="21"/>
              </w:rPr>
              <w:t>引绰济辽二期工程突泉县支线</w:t>
            </w:r>
            <w:r>
              <w:rPr>
                <w:rFonts w:hint="eastAsia" w:ascii="仿宋" w:hAnsi="仿宋" w:eastAsia="仿宋" w:cs="仿宋"/>
                <w:bCs/>
                <w:kern w:val="0"/>
                <w:sz w:val="21"/>
                <w:szCs w:val="21"/>
              </w:rPr>
              <w:t>工程</w:t>
            </w:r>
            <w:r>
              <w:rPr>
                <w:rFonts w:hint="eastAsia" w:ascii="仿宋" w:hAnsi="仿宋" w:eastAsia="仿宋" w:cs="仿宋"/>
                <w:snapToGrid/>
                <w:color w:val="000000"/>
                <w:kern w:val="0"/>
                <w:sz w:val="21"/>
                <w:szCs w:val="21"/>
              </w:rPr>
              <w:t>输水管线长度14.58km，年净供水量为3000万m³</w:t>
            </w:r>
            <w:r>
              <w:rPr>
                <w:rFonts w:hint="eastAsia" w:ascii="仿宋" w:hAnsi="仿宋" w:eastAsia="仿宋" w:cs="仿宋"/>
                <w:snapToGrid/>
                <w:color w:val="000000"/>
                <w:kern w:val="0"/>
                <w:sz w:val="21"/>
                <w:szCs w:val="21"/>
                <w:lang w:eastAsia="zh-CN"/>
              </w:rPr>
              <w:t>，</w:t>
            </w:r>
            <w:r>
              <w:rPr>
                <w:rFonts w:hint="eastAsia" w:ascii="仿宋" w:hAnsi="仿宋" w:eastAsia="仿宋" w:cs="仿宋"/>
                <w:bCs/>
                <w:kern w:val="0"/>
                <w:sz w:val="21"/>
                <w:szCs w:val="21"/>
              </w:rPr>
              <w:t>“十四五”期间计划全部开工建设完成，工程总投资</w:t>
            </w:r>
            <w:r>
              <w:rPr>
                <w:rFonts w:hint="eastAsia" w:ascii="仿宋" w:hAnsi="仿宋" w:eastAsia="仿宋" w:cs="仿宋"/>
                <w:bCs/>
                <w:kern w:val="0"/>
                <w:sz w:val="21"/>
                <w:szCs w:val="21"/>
                <w:lang w:val="en-US" w:eastAsia="zh-CN"/>
              </w:rPr>
              <w:t>27659万</w:t>
            </w:r>
            <w:r>
              <w:rPr>
                <w:rFonts w:hint="eastAsia" w:ascii="仿宋" w:hAnsi="仿宋" w:eastAsia="仿宋" w:cs="仿宋"/>
                <w:bCs/>
                <w:kern w:val="0"/>
                <w:sz w:val="21"/>
                <w:szCs w:val="21"/>
              </w:rPr>
              <w:t>元。</w:t>
            </w:r>
          </w:p>
        </w:tc>
      </w:tr>
    </w:tbl>
    <w:p w14:paraId="609CEAA9">
      <w:pPr>
        <w:pStyle w:val="37"/>
        <w:numPr>
          <w:ilvl w:val="0"/>
          <w:numId w:val="2"/>
        </w:numPr>
        <w:ind w:left="-3" w:leftChars="0" w:firstLineChars="0"/>
        <w:rPr>
          <w:highlight w:val="none"/>
        </w:rPr>
      </w:pPr>
      <w:bookmarkStart w:id="114" w:name="_Toc67402159"/>
      <w:bookmarkStart w:id="115" w:name="_Toc67402216"/>
      <w:bookmarkStart w:id="116" w:name="_Toc31036"/>
      <w:bookmarkStart w:id="117" w:name="_Toc67402332"/>
      <w:bookmarkStart w:id="118" w:name="_Toc67402275"/>
      <w:r>
        <w:rPr>
          <w:highlight w:val="none"/>
        </w:rPr>
        <w:t>灌区现代化建设</w:t>
      </w:r>
      <w:bookmarkEnd w:id="114"/>
      <w:bookmarkEnd w:id="115"/>
      <w:bookmarkEnd w:id="116"/>
      <w:bookmarkEnd w:id="117"/>
      <w:bookmarkEnd w:id="118"/>
    </w:p>
    <w:p w14:paraId="11CF1EFC">
      <w:pPr>
        <w:ind w:firstLine="640"/>
      </w:pPr>
      <w:r>
        <w:rPr>
          <w:rFonts w:hint="eastAsia"/>
        </w:rPr>
        <w:t>灌区现代化建设主要针对新建大型灌区、大型灌区续建配套与现代化改造、重点中型灌区续建配套与现代化改造三项内容，从工程、管理、信息化和水生态文明四个体系着手提出措施。</w:t>
      </w:r>
    </w:p>
    <w:p w14:paraId="7AF81D7C">
      <w:pPr>
        <w:pStyle w:val="39"/>
      </w:pPr>
      <w:r>
        <w:rPr>
          <w:rFonts w:hint="eastAsia"/>
        </w:rPr>
        <w:t>（1）工程体系</w:t>
      </w:r>
    </w:p>
    <w:p w14:paraId="79B8D450">
      <w:pPr>
        <w:ind w:firstLine="640"/>
      </w:pPr>
      <w:r>
        <w:rPr>
          <w:rFonts w:hint="eastAsia"/>
        </w:rPr>
        <w:t>在满足现有规范规定的灌溉设计保证率、排涝排渍与防治土壤次生盐碱化设计标准、灌溉水质、工程结构可靠度与耐久性、冻胀、泥沙处理等标准的基础上，将工程设施现代化改造分三个等级确定改造标准和内容。</w:t>
      </w:r>
    </w:p>
    <w:p w14:paraId="5192D308">
      <w:pPr>
        <w:ind w:firstLine="640"/>
        <w:rPr>
          <w:rFonts w:ascii="仿宋" w:hAnsi="仿宋" w:cs="仿宋"/>
          <w:szCs w:val="32"/>
        </w:rPr>
      </w:pPr>
      <w:r>
        <w:rPr>
          <w:rFonts w:hint="eastAsia" w:ascii="仿宋" w:hAnsi="仿宋" w:cs="仿宋"/>
          <w:szCs w:val="32"/>
        </w:rPr>
        <w:t>对灌溉水源工程、输配水工程、排水工程和田间工程按照改造标准，本着经济、耐久、生态、便于运行管理的原则，立足现状调查评估，加以调整、修改，完善灌区工程设施体系，健全灌区功能。</w:t>
      </w:r>
    </w:p>
    <w:p w14:paraId="1B75850B">
      <w:pPr>
        <w:pStyle w:val="39"/>
      </w:pPr>
      <w:r>
        <w:rPr>
          <w:rFonts w:hint="eastAsia"/>
        </w:rPr>
        <w:t>（2）管理体系</w:t>
      </w:r>
    </w:p>
    <w:p w14:paraId="5D0A31EA">
      <w:pPr>
        <w:ind w:firstLine="640"/>
        <w:rPr>
          <w:rFonts w:ascii="仿宋" w:hAnsi="仿宋" w:cs="仿宋"/>
          <w:szCs w:val="32"/>
        </w:rPr>
      </w:pPr>
      <w:r>
        <w:rPr>
          <w:rFonts w:hint="eastAsia" w:ascii="仿宋" w:hAnsi="仿宋" w:cs="仿宋"/>
          <w:szCs w:val="32"/>
        </w:rPr>
        <w:t>管理体系主要包括体制机制、制度建设、能力建设、服务体系、农业水价综合改革、水权水交易、节水管理体系、运行保障体系等。</w:t>
      </w:r>
    </w:p>
    <w:p w14:paraId="0F73A738">
      <w:pPr>
        <w:ind w:firstLine="640"/>
        <w:rPr>
          <w:rFonts w:ascii="仿宋" w:hAnsi="仿宋" w:cs="仿宋"/>
          <w:szCs w:val="32"/>
        </w:rPr>
      </w:pPr>
      <w:r>
        <w:rPr>
          <w:rFonts w:hint="eastAsia" w:ascii="仿宋" w:hAnsi="仿宋" w:cs="仿宋"/>
          <w:szCs w:val="32"/>
        </w:rPr>
        <w:t>管理体系改革应从灌区管理实际，找准灌区短板，合理布局，提出切实可行改革方案，促使灌区各项属性有效发挥作用，保障灌区良性运行。</w:t>
      </w:r>
    </w:p>
    <w:p w14:paraId="61EB915E">
      <w:pPr>
        <w:pStyle w:val="39"/>
      </w:pPr>
      <w:r>
        <w:rPr>
          <w:rFonts w:hint="eastAsia"/>
        </w:rPr>
        <w:t>（3）信息化体系</w:t>
      </w:r>
    </w:p>
    <w:p w14:paraId="728B1E95">
      <w:pPr>
        <w:ind w:firstLine="640"/>
        <w:rPr>
          <w:rFonts w:ascii="仿宋" w:hAnsi="仿宋" w:cs="仿宋"/>
          <w:szCs w:val="32"/>
        </w:rPr>
      </w:pPr>
      <w:r>
        <w:rPr>
          <w:rFonts w:hint="eastAsia" w:ascii="仿宋" w:hAnsi="仿宋" w:cs="仿宋"/>
          <w:szCs w:val="32"/>
        </w:rPr>
        <w:t>信息化体系建设围绕节水计量这一主线，依托灌区闸门测控一体化技术，补齐灌区信息资源采集不完整、不精确的短板，建设主干通讯网络，整合信息资源提高信息共享，实现应用系统智能化功能，建设支撑平台以及私有云中心等。逐步推进大中型灌区基础信息数字化和信息采集自动化，推进关键设施操控自动化，实现灌溉管理优化调度。</w:t>
      </w:r>
    </w:p>
    <w:p w14:paraId="5510AD60">
      <w:pPr>
        <w:pStyle w:val="39"/>
      </w:pPr>
      <w:r>
        <w:rPr>
          <w:rFonts w:hint="eastAsia"/>
        </w:rPr>
        <w:t>（4）水生态文明体系</w:t>
      </w:r>
    </w:p>
    <w:p w14:paraId="4D9C03AB">
      <w:pPr>
        <w:ind w:firstLine="640"/>
      </w:pPr>
      <w:r>
        <w:rPr>
          <w:rFonts w:hint="eastAsia"/>
        </w:rPr>
        <w:t>水生态文明体系主要包括水生态水环境修复与保护、水文化挖掘与传承、水景观与水利风景区、湿地保护、河湖渠沟水系连通、盐碱地治理、水土保持等。</w:t>
      </w:r>
    </w:p>
    <w:p w14:paraId="709FBB48">
      <w:pPr>
        <w:ind w:firstLine="640"/>
        <w:rPr>
          <w:rFonts w:ascii="仿宋" w:hAnsi="仿宋" w:cs="仿宋"/>
          <w:szCs w:val="32"/>
        </w:rPr>
      </w:pPr>
      <w:r>
        <w:rPr>
          <w:rFonts w:hint="eastAsia" w:ascii="仿宋" w:hAnsi="仿宋" w:cs="仿宋"/>
          <w:szCs w:val="32"/>
        </w:rPr>
        <w:t>应把握统筹山水林田湖草系统治理的新要求，维持灌区自然生态功能，形成各种自然要素相互依存而实现循环的自然链条，提出水生态修复与保护、水文化挖掘与传承的总体布局。通过生态文明体系建设，改善灌区水生态环境，支撑美丽乡村建设。</w:t>
      </w:r>
    </w:p>
    <w:p w14:paraId="153FA05B">
      <w:pPr>
        <w:ind w:firstLine="640"/>
        <w:rPr>
          <w:rFonts w:hint="eastAsia" w:ascii="仿宋" w:hAnsi="仿宋" w:cs="仿宋"/>
          <w:szCs w:val="32"/>
        </w:rPr>
      </w:pPr>
      <w:r>
        <w:rPr>
          <w:rFonts w:hint="eastAsia" w:ascii="仿宋" w:hAnsi="仿宋" w:cs="仿宋"/>
          <w:szCs w:val="32"/>
        </w:rPr>
        <w:t>“十四五”期间，我</w:t>
      </w:r>
      <w:r>
        <w:rPr>
          <w:rFonts w:hint="eastAsia" w:ascii="仿宋" w:hAnsi="仿宋" w:cs="仿宋"/>
          <w:szCs w:val="32"/>
          <w:lang w:eastAsia="zh-CN"/>
        </w:rPr>
        <w:t>县</w:t>
      </w:r>
      <w:r>
        <w:rPr>
          <w:rFonts w:hint="eastAsia" w:ascii="仿宋" w:hAnsi="仿宋" w:cs="仿宋"/>
          <w:szCs w:val="32"/>
        </w:rPr>
        <w:t>规划实施</w:t>
      </w:r>
      <w:r>
        <w:rPr>
          <w:rFonts w:hint="eastAsia" w:ascii="仿宋" w:hAnsi="仿宋" w:cs="仿宋"/>
          <w:szCs w:val="32"/>
          <w:lang w:val="en-US" w:eastAsia="zh-CN"/>
        </w:rPr>
        <w:t>蛟流河灌区建设项目。</w:t>
      </w:r>
    </w:p>
    <w:p w14:paraId="26201FB0">
      <w:pPr>
        <w:pStyle w:val="43"/>
        <w:jc w:val="left"/>
        <w:rPr>
          <w:rFonts w:hint="eastAsia"/>
        </w:rPr>
      </w:pPr>
    </w:p>
    <w:p w14:paraId="56CBF3D8">
      <w:pPr>
        <w:pStyle w:val="43"/>
        <w:jc w:val="left"/>
        <w:rPr>
          <w:rFonts w:hint="eastAsia"/>
          <w:highlight w:val="none"/>
        </w:rPr>
      </w:pPr>
    </w:p>
    <w:p w14:paraId="6CE07734">
      <w:pPr>
        <w:pStyle w:val="43"/>
        <w:jc w:val="left"/>
        <w:rPr>
          <w:rFonts w:hint="eastAsia"/>
          <w:highlight w:val="none"/>
        </w:rPr>
      </w:pPr>
    </w:p>
    <w:p w14:paraId="2686500D">
      <w:pPr>
        <w:pStyle w:val="43"/>
        <w:jc w:val="left"/>
        <w:rPr>
          <w:highlight w:val="none"/>
        </w:rPr>
      </w:pPr>
      <w:r>
        <w:rPr>
          <w:rFonts w:hint="eastAsia"/>
          <w:highlight w:val="none"/>
        </w:rPr>
        <w:t>专栏</w:t>
      </w:r>
      <w:r>
        <w:rPr>
          <w:highlight w:val="none"/>
        </w:rPr>
        <w:t xml:space="preserve">2  </w:t>
      </w:r>
      <w:r>
        <w:rPr>
          <w:rFonts w:hint="eastAsia"/>
          <w:highlight w:val="none"/>
        </w:rPr>
        <w:t>灌区续建配套与现代化改造和新建灌区工程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ED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14:paraId="30699EC9">
            <w:pPr>
              <w:ind w:firstLine="480"/>
              <w:rPr>
                <w:rFonts w:ascii="仿宋" w:hAnsi="仿宋" w:cs="Times New Roman"/>
                <w:bCs/>
                <w:sz w:val="24"/>
                <w:szCs w:val="24"/>
                <w:highlight w:val="none"/>
              </w:rPr>
            </w:pPr>
            <w:r>
              <w:rPr>
                <w:rFonts w:hint="eastAsia" w:ascii="仿宋" w:hAnsi="仿宋" w:cs="Times New Roman"/>
                <w:bCs/>
                <w:sz w:val="24"/>
                <w:szCs w:val="24"/>
                <w:highlight w:val="none"/>
              </w:rPr>
              <w:t>0</w:t>
            </w:r>
            <w:r>
              <w:rPr>
                <w:rFonts w:ascii="仿宋" w:hAnsi="仿宋" w:cs="Times New Roman"/>
                <w:bCs/>
                <w:sz w:val="24"/>
                <w:szCs w:val="24"/>
                <w:highlight w:val="none"/>
              </w:rPr>
              <w:t>1</w:t>
            </w:r>
            <w:r>
              <w:rPr>
                <w:rFonts w:hint="eastAsia" w:ascii="仿宋" w:hAnsi="仿宋" w:cs="Times New Roman"/>
                <w:bCs/>
                <w:sz w:val="24"/>
                <w:szCs w:val="24"/>
                <w:highlight w:val="none"/>
                <w:lang w:val="en-US" w:eastAsia="zh-CN"/>
              </w:rPr>
              <w:t>蛟流河灌区建设项目</w:t>
            </w:r>
          </w:p>
          <w:p w14:paraId="7504B3FB">
            <w:pPr>
              <w:pStyle w:val="2"/>
              <w:spacing w:after="0"/>
              <w:ind w:firstLine="480"/>
              <w:rPr>
                <w:rFonts w:ascii="仿宋" w:hAnsi="仿宋" w:cs="Times New Roman"/>
                <w:bCs/>
                <w:sz w:val="24"/>
                <w:szCs w:val="24"/>
                <w:highlight w:val="none"/>
              </w:rPr>
            </w:pPr>
            <w:r>
              <w:rPr>
                <w:rFonts w:hint="eastAsia" w:ascii="仿宋" w:hAnsi="仿宋" w:cs="Times New Roman"/>
                <w:bCs/>
                <w:sz w:val="24"/>
                <w:szCs w:val="24"/>
                <w:highlight w:val="none"/>
                <w:lang w:val="en-US" w:eastAsia="zh-CN"/>
              </w:rPr>
              <w:t>建设灌溉面积35万亩。建设地点学田乡、六户镇、杜尔基、九龙乡，建设年限2024-2025，总投资8.75亿元。</w:t>
            </w:r>
          </w:p>
        </w:tc>
      </w:tr>
    </w:tbl>
    <w:p w14:paraId="1F7CCC25">
      <w:pPr>
        <w:pStyle w:val="18"/>
        <w:ind w:left="0" w:leftChars="0" w:firstLine="0" w:firstLineChars="0"/>
        <w:rPr>
          <w:rFonts w:hint="eastAsia"/>
          <w:highlight w:val="none"/>
          <w:lang w:eastAsia="zh-CN"/>
        </w:rPr>
      </w:pPr>
    </w:p>
    <w:p w14:paraId="10ED8C92">
      <w:pPr>
        <w:pStyle w:val="37"/>
        <w:rPr>
          <w:highlight w:val="none"/>
        </w:rPr>
      </w:pPr>
      <w:bookmarkStart w:id="119" w:name="_Toc3987"/>
      <w:bookmarkStart w:id="120" w:name="_Toc67402160"/>
      <w:bookmarkStart w:id="121" w:name="_Toc67402217"/>
      <w:bookmarkStart w:id="122" w:name="_Toc67402276"/>
      <w:bookmarkStart w:id="123" w:name="_Toc67402333"/>
      <w:r>
        <w:rPr>
          <w:highlight w:val="none"/>
        </w:rPr>
        <w:t>4、农村安全饮水巩固提升</w:t>
      </w:r>
      <w:bookmarkEnd w:id="119"/>
      <w:bookmarkEnd w:id="120"/>
      <w:bookmarkEnd w:id="121"/>
      <w:bookmarkEnd w:id="122"/>
      <w:bookmarkEnd w:id="123"/>
    </w:p>
    <w:p w14:paraId="47CECB8B">
      <w:pPr>
        <w:ind w:firstLine="640"/>
        <w:rPr>
          <w:rFonts w:cs="Times New Roman"/>
          <w:szCs w:val="32"/>
          <w:highlight w:val="none"/>
        </w:rPr>
      </w:pPr>
      <w:r>
        <w:rPr>
          <w:rFonts w:cs="Times New Roman"/>
          <w:szCs w:val="32"/>
          <w:highlight w:val="none"/>
        </w:rPr>
        <w:t>“十四五”期间，农村</w:t>
      </w:r>
      <w:r>
        <w:rPr>
          <w:rFonts w:hint="eastAsia" w:cs="Times New Roman"/>
          <w:szCs w:val="32"/>
          <w:highlight w:val="none"/>
        </w:rPr>
        <w:t>供水保障工程</w:t>
      </w:r>
      <w:r>
        <w:rPr>
          <w:rFonts w:cs="Times New Roman"/>
          <w:szCs w:val="32"/>
          <w:highlight w:val="none"/>
        </w:rPr>
        <w:t>将防返贫和巩固提升脱贫攻坚成效作为工作的重中之重，持续补齐“两不愁三保障”短板弱项。进一步提升供水水质，适应国务院提升农村饮水安全水平的新标准。继续加强农村供水工程的建设，加强工程管理，稳步推进农村水价机制建设，持续加大水源地保护工作力度。</w:t>
      </w:r>
    </w:p>
    <w:p w14:paraId="5464B9C1">
      <w:pPr>
        <w:ind w:firstLine="640"/>
        <w:rPr>
          <w:rFonts w:cs="Times New Roman"/>
          <w:szCs w:val="32"/>
          <w:highlight w:val="none"/>
        </w:rPr>
      </w:pPr>
      <w:r>
        <w:rPr>
          <w:rFonts w:cs="Times New Roman"/>
          <w:szCs w:val="32"/>
          <w:highlight w:val="none"/>
        </w:rPr>
        <w:t>（1）工程规划总体布局</w:t>
      </w:r>
    </w:p>
    <w:p w14:paraId="2A92F59D">
      <w:pPr>
        <w:spacing w:line="560" w:lineRule="exact"/>
        <w:ind w:firstLine="640"/>
        <w:rPr>
          <w:rFonts w:cs="Times New Roman"/>
          <w:szCs w:val="32"/>
          <w:highlight w:val="none"/>
        </w:rPr>
      </w:pPr>
      <w:r>
        <w:rPr>
          <w:rFonts w:cs="Times New Roman"/>
          <w:szCs w:val="32"/>
          <w:highlight w:val="none"/>
        </w:rPr>
        <w:t>“十四五”期间，进一步优化</w:t>
      </w:r>
      <w:r>
        <w:rPr>
          <w:rFonts w:hint="eastAsia" w:cs="Times New Roman"/>
          <w:szCs w:val="32"/>
          <w:highlight w:val="none"/>
        </w:rPr>
        <w:t>我</w:t>
      </w:r>
      <w:r>
        <w:rPr>
          <w:rFonts w:hint="eastAsia" w:cs="Times New Roman"/>
          <w:szCs w:val="32"/>
          <w:highlight w:val="none"/>
          <w:lang w:eastAsia="zh-CN"/>
        </w:rPr>
        <w:t>县</w:t>
      </w:r>
      <w:r>
        <w:rPr>
          <w:rFonts w:cs="Times New Roman"/>
          <w:szCs w:val="32"/>
          <w:highlight w:val="none"/>
        </w:rPr>
        <w:t>农村牧区供水工程格局。</w:t>
      </w:r>
      <w:r>
        <w:rPr>
          <w:rFonts w:hint="eastAsia" w:cs="Times New Roman"/>
          <w:szCs w:val="32"/>
          <w:highlight w:val="none"/>
        </w:rPr>
        <w:t>根据我</w:t>
      </w:r>
      <w:r>
        <w:rPr>
          <w:rFonts w:hint="eastAsia" w:cs="Times New Roman"/>
          <w:szCs w:val="32"/>
          <w:highlight w:val="none"/>
          <w:lang w:eastAsia="zh-CN"/>
        </w:rPr>
        <w:t>县</w:t>
      </w:r>
      <w:r>
        <w:rPr>
          <w:rFonts w:hint="eastAsia" w:cs="Times New Roman"/>
          <w:szCs w:val="32"/>
          <w:highlight w:val="none"/>
        </w:rPr>
        <w:t>实际情况，</w:t>
      </w:r>
      <w:r>
        <w:rPr>
          <w:rFonts w:cs="Times New Roman"/>
          <w:szCs w:val="32"/>
          <w:highlight w:val="none"/>
        </w:rPr>
        <w:t>开展建设改造一批小型集中工程，保障农村牧区饮水安全。</w:t>
      </w:r>
    </w:p>
    <w:p w14:paraId="4D0E3D42">
      <w:pPr>
        <w:spacing w:line="560" w:lineRule="exact"/>
        <w:ind w:firstLine="640"/>
        <w:rPr>
          <w:rFonts w:cs="Times New Roman"/>
          <w:szCs w:val="32"/>
          <w:highlight w:val="none"/>
        </w:rPr>
      </w:pPr>
      <w:r>
        <w:rPr>
          <w:rFonts w:cs="Times New Roman"/>
          <w:szCs w:val="32"/>
          <w:highlight w:val="none"/>
        </w:rPr>
        <w:t>“十四五”期间，一是通过建设小型集中供水工程，解决现有分散供水方式，从而提高集中供水水平；</w:t>
      </w:r>
      <w:r>
        <w:rPr>
          <w:rFonts w:hint="eastAsia" w:cs="Times New Roman"/>
          <w:szCs w:val="32"/>
          <w:highlight w:val="none"/>
          <w:lang w:val="en-US" w:eastAsia="zh-CN"/>
        </w:rPr>
        <w:t>二</w:t>
      </w:r>
      <w:r>
        <w:rPr>
          <w:rFonts w:cs="Times New Roman"/>
          <w:szCs w:val="32"/>
          <w:highlight w:val="none"/>
        </w:rPr>
        <w:t>是通过改造小型集中供水工程提升规范化水平。</w:t>
      </w:r>
      <w:r>
        <w:rPr>
          <w:rFonts w:hint="eastAsia" w:cs="Times New Roman"/>
          <w:szCs w:val="32"/>
          <w:highlight w:val="none"/>
        </w:rPr>
        <w:t>同时，</w:t>
      </w:r>
      <w:r>
        <w:rPr>
          <w:rFonts w:cs="Times New Roman"/>
          <w:szCs w:val="32"/>
          <w:highlight w:val="none"/>
        </w:rPr>
        <w:t>以前建成的小型集中供水工程老旧供水工程管网进行更新改造，从而提升供水保障能力。</w:t>
      </w:r>
    </w:p>
    <w:p w14:paraId="6886C5EB">
      <w:pPr>
        <w:spacing w:line="560" w:lineRule="exact"/>
        <w:ind w:firstLine="640"/>
        <w:rPr>
          <w:rFonts w:ascii="仿宋" w:hAnsi="仿宋" w:cs="仿宋"/>
          <w:szCs w:val="32"/>
          <w:highlight w:val="none"/>
        </w:rPr>
      </w:pPr>
      <w:r>
        <w:rPr>
          <w:rFonts w:hint="eastAsia" w:ascii="仿宋" w:hAnsi="仿宋" w:cs="仿宋"/>
          <w:szCs w:val="32"/>
          <w:highlight w:val="none"/>
        </w:rPr>
        <w:t>“十四五”期间，我</w:t>
      </w:r>
      <w:r>
        <w:rPr>
          <w:rFonts w:hint="eastAsia" w:ascii="仿宋" w:hAnsi="仿宋" w:cs="仿宋"/>
          <w:szCs w:val="32"/>
          <w:highlight w:val="none"/>
          <w:lang w:eastAsia="zh-CN"/>
        </w:rPr>
        <w:t>县</w:t>
      </w:r>
      <w:r>
        <w:rPr>
          <w:rFonts w:hint="eastAsia" w:ascii="仿宋" w:hAnsi="仿宋" w:cs="仿宋"/>
          <w:szCs w:val="32"/>
          <w:highlight w:val="none"/>
        </w:rPr>
        <w:t>规划实施</w:t>
      </w:r>
      <w:r>
        <w:rPr>
          <w:rFonts w:hint="eastAsia" w:ascii="仿宋" w:hAnsi="仿宋" w:cs="仿宋"/>
          <w:szCs w:val="32"/>
          <w:highlight w:val="none"/>
          <w:lang w:val="en-US" w:eastAsia="zh-CN"/>
        </w:rPr>
        <w:t>1</w:t>
      </w:r>
      <w:r>
        <w:rPr>
          <w:rFonts w:hint="eastAsia" w:ascii="仿宋" w:hAnsi="仿宋" w:cs="仿宋"/>
          <w:szCs w:val="32"/>
          <w:highlight w:val="none"/>
        </w:rPr>
        <w:t>项</w:t>
      </w:r>
      <w:r>
        <w:rPr>
          <w:rFonts w:ascii="仿宋" w:hAnsi="仿宋" w:cs="仿宋"/>
          <w:szCs w:val="32"/>
          <w:highlight w:val="none"/>
        </w:rPr>
        <w:t>农村饮水安全巩固提升工程</w:t>
      </w:r>
      <w:r>
        <w:rPr>
          <w:rFonts w:hint="eastAsia" w:ascii="仿宋" w:hAnsi="仿宋" w:cs="仿宋"/>
          <w:szCs w:val="32"/>
          <w:highlight w:val="none"/>
        </w:rPr>
        <w:t>，实施小型集中供水工程（千人工程）</w:t>
      </w:r>
      <w:r>
        <w:rPr>
          <w:rFonts w:hint="eastAsia" w:ascii="仿宋" w:hAnsi="仿宋" w:cs="仿宋"/>
          <w:szCs w:val="32"/>
          <w:highlight w:val="none"/>
          <w:lang w:val="en-US" w:eastAsia="zh-CN"/>
        </w:rPr>
        <w:t>38</w:t>
      </w:r>
      <w:r>
        <w:rPr>
          <w:rFonts w:hint="eastAsia" w:ascii="仿宋" w:hAnsi="仿宋" w:cs="仿宋"/>
          <w:szCs w:val="32"/>
          <w:highlight w:val="none"/>
        </w:rPr>
        <w:t>处，覆盖人口</w:t>
      </w:r>
      <w:r>
        <w:rPr>
          <w:rFonts w:hint="eastAsia" w:ascii="仿宋" w:hAnsi="仿宋" w:cs="仿宋"/>
          <w:szCs w:val="32"/>
          <w:highlight w:val="none"/>
          <w:lang w:val="en-US" w:eastAsia="zh-CN"/>
        </w:rPr>
        <w:t>1.56</w:t>
      </w:r>
      <w:r>
        <w:rPr>
          <w:rFonts w:hint="eastAsia" w:ascii="仿宋" w:hAnsi="仿宋" w:cs="仿宋"/>
          <w:szCs w:val="32"/>
          <w:highlight w:val="none"/>
        </w:rPr>
        <w:t>万人，其中新增覆盖人口</w:t>
      </w:r>
      <w:r>
        <w:rPr>
          <w:rFonts w:hint="eastAsia" w:ascii="仿宋" w:hAnsi="仿宋" w:cs="仿宋"/>
          <w:szCs w:val="32"/>
          <w:highlight w:val="none"/>
          <w:lang w:val="en-US" w:eastAsia="zh-CN"/>
        </w:rPr>
        <w:t>7000</w:t>
      </w:r>
      <w:r>
        <w:rPr>
          <w:rFonts w:hint="eastAsia" w:ascii="仿宋" w:hAnsi="仿宋" w:cs="仿宋"/>
          <w:szCs w:val="32"/>
          <w:highlight w:val="none"/>
        </w:rPr>
        <w:t>人，新增供水规模</w:t>
      </w:r>
      <w:r>
        <w:rPr>
          <w:rFonts w:hint="eastAsia" w:ascii="仿宋" w:hAnsi="仿宋" w:cs="仿宋"/>
          <w:szCs w:val="32"/>
          <w:highlight w:val="none"/>
          <w:lang w:val="en-US" w:eastAsia="zh-CN"/>
        </w:rPr>
        <w:t>523</w:t>
      </w:r>
      <w:r>
        <w:rPr>
          <w:rFonts w:ascii="仿宋" w:hAnsi="仿宋" w:cs="仿宋"/>
          <w:szCs w:val="32"/>
          <w:highlight w:val="none"/>
        </w:rPr>
        <w:t>m</w:t>
      </w:r>
      <w:r>
        <w:rPr>
          <w:rFonts w:ascii="Calibri" w:hAnsi="Calibri" w:cs="Calibri"/>
          <w:szCs w:val="32"/>
          <w:highlight w:val="none"/>
        </w:rPr>
        <w:t>³</w:t>
      </w:r>
      <w:r>
        <w:rPr>
          <w:rFonts w:ascii="仿宋" w:hAnsi="仿宋" w:cs="仿宋"/>
          <w:szCs w:val="32"/>
          <w:highlight w:val="none"/>
        </w:rPr>
        <w:t>/d</w:t>
      </w:r>
      <w:r>
        <w:rPr>
          <w:rFonts w:hint="eastAsia" w:ascii="仿宋" w:hAnsi="仿宋" w:cs="仿宋"/>
          <w:szCs w:val="32"/>
          <w:highlight w:val="none"/>
        </w:rPr>
        <w:t>，工程总投资</w:t>
      </w:r>
      <w:r>
        <w:rPr>
          <w:rFonts w:hint="eastAsia" w:ascii="仿宋" w:hAnsi="仿宋" w:cs="仿宋"/>
          <w:szCs w:val="32"/>
          <w:highlight w:val="none"/>
          <w:lang w:val="en-US" w:eastAsia="zh-CN"/>
        </w:rPr>
        <w:t>0.22</w:t>
      </w:r>
      <w:r>
        <w:rPr>
          <w:rFonts w:hint="eastAsia" w:ascii="仿宋" w:hAnsi="仿宋" w:cs="仿宋"/>
          <w:szCs w:val="32"/>
          <w:highlight w:val="none"/>
        </w:rPr>
        <w:t>亿元。</w:t>
      </w:r>
    </w:p>
    <w:p w14:paraId="6E0F5183">
      <w:pPr>
        <w:pStyle w:val="43"/>
        <w:jc w:val="left"/>
        <w:rPr>
          <w:rFonts w:hint="eastAsia"/>
          <w:highlight w:val="none"/>
        </w:rPr>
      </w:pPr>
    </w:p>
    <w:p w14:paraId="1174415D">
      <w:pPr>
        <w:pStyle w:val="43"/>
        <w:jc w:val="left"/>
        <w:rPr>
          <w:rFonts w:hint="eastAsia"/>
          <w:highlight w:val="none"/>
        </w:rPr>
      </w:pPr>
    </w:p>
    <w:p w14:paraId="3E68A011">
      <w:pPr>
        <w:pStyle w:val="43"/>
        <w:jc w:val="left"/>
        <w:rPr>
          <w:rFonts w:hint="eastAsia"/>
          <w:highlight w:val="none"/>
        </w:rPr>
      </w:pPr>
    </w:p>
    <w:p w14:paraId="70557A43">
      <w:pPr>
        <w:pStyle w:val="43"/>
        <w:jc w:val="left"/>
        <w:rPr>
          <w:rFonts w:hint="eastAsia"/>
          <w:highlight w:val="none"/>
        </w:rPr>
      </w:pPr>
      <w:r>
        <w:rPr>
          <w:rFonts w:hint="eastAsia"/>
          <w:highlight w:val="none"/>
        </w:rPr>
        <w:t>专栏3  农村牧区供水保障工程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807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14:paraId="11ABE298">
            <w:pPr>
              <w:pStyle w:val="2"/>
              <w:spacing w:after="0"/>
              <w:ind w:left="0" w:leftChars="0" w:firstLine="480" w:firstLineChars="200"/>
              <w:rPr>
                <w:rFonts w:hint="eastAsia" w:ascii="仿宋" w:hAnsi="仿宋" w:cs="Times New Roman"/>
                <w:bCs/>
                <w:sz w:val="24"/>
                <w:szCs w:val="24"/>
                <w:highlight w:val="none"/>
              </w:rPr>
            </w:pPr>
            <w:r>
              <w:rPr>
                <w:rFonts w:hint="eastAsia" w:ascii="仿宋" w:hAnsi="仿宋" w:cs="Times New Roman"/>
                <w:bCs/>
                <w:sz w:val="24"/>
                <w:szCs w:val="24"/>
                <w:highlight w:val="none"/>
              </w:rPr>
              <w:t>0</w:t>
            </w:r>
            <w:r>
              <w:rPr>
                <w:rFonts w:ascii="仿宋" w:hAnsi="仿宋" w:cs="Times New Roman"/>
                <w:bCs/>
                <w:sz w:val="24"/>
                <w:szCs w:val="24"/>
                <w:highlight w:val="none"/>
              </w:rPr>
              <w:t>1</w:t>
            </w:r>
            <w:r>
              <w:rPr>
                <w:rFonts w:hint="eastAsia" w:ascii="仿宋" w:hAnsi="仿宋" w:cs="Times New Roman"/>
                <w:bCs/>
                <w:sz w:val="24"/>
                <w:szCs w:val="24"/>
                <w:highlight w:val="none"/>
              </w:rPr>
              <w:t>农村饮水安全巩固提升工程</w:t>
            </w:r>
          </w:p>
          <w:p w14:paraId="5BD6B547">
            <w:pPr>
              <w:pStyle w:val="2"/>
              <w:spacing w:after="0"/>
              <w:ind w:left="0" w:leftChars="0" w:firstLine="480" w:firstLineChars="200"/>
              <w:rPr>
                <w:highlight w:val="none"/>
              </w:rPr>
            </w:pPr>
            <w:r>
              <w:rPr>
                <w:rFonts w:hint="eastAsia" w:ascii="仿宋" w:hAnsi="仿宋" w:cs="Times New Roman"/>
                <w:bCs/>
                <w:sz w:val="24"/>
                <w:szCs w:val="24"/>
                <w:highlight w:val="none"/>
              </w:rPr>
              <w:t>突泉县</w:t>
            </w:r>
            <w:r>
              <w:rPr>
                <w:rFonts w:hint="eastAsia" w:ascii="仿宋" w:hAnsi="仿宋"/>
                <w:bCs/>
                <w:sz w:val="24"/>
                <w:szCs w:val="24"/>
                <w:highlight w:val="none"/>
              </w:rPr>
              <w:t>农村牧区供水保障工程设计供水规模</w:t>
            </w:r>
            <w:r>
              <w:rPr>
                <w:rFonts w:ascii="仿宋" w:hAnsi="仿宋"/>
                <w:bCs/>
                <w:sz w:val="24"/>
                <w:szCs w:val="24"/>
                <w:highlight w:val="none"/>
              </w:rPr>
              <w:t>776</w:t>
            </w:r>
            <w:r>
              <w:rPr>
                <w:rFonts w:hint="eastAsia" w:ascii="仿宋" w:hAnsi="仿宋"/>
                <w:bCs/>
                <w:sz w:val="24"/>
                <w:szCs w:val="24"/>
                <w:highlight w:val="none"/>
              </w:rPr>
              <w:t>m</w:t>
            </w:r>
            <w:r>
              <w:rPr>
                <w:rFonts w:ascii="Calibri" w:hAnsi="Calibri" w:cs="Calibri"/>
                <w:bCs/>
                <w:sz w:val="24"/>
                <w:szCs w:val="24"/>
                <w:highlight w:val="none"/>
              </w:rPr>
              <w:t>³</w:t>
            </w:r>
            <w:r>
              <w:rPr>
                <w:rFonts w:ascii="仿宋" w:hAnsi="仿宋"/>
                <w:bCs/>
                <w:sz w:val="24"/>
                <w:szCs w:val="24"/>
                <w:highlight w:val="none"/>
              </w:rPr>
              <w:t>/d</w:t>
            </w:r>
            <w:r>
              <w:rPr>
                <w:rFonts w:hint="eastAsia" w:ascii="仿宋" w:hAnsi="仿宋"/>
                <w:bCs/>
                <w:sz w:val="24"/>
                <w:szCs w:val="24"/>
                <w:highlight w:val="none"/>
              </w:rPr>
              <w:t>，受益人口1</w:t>
            </w:r>
            <w:r>
              <w:rPr>
                <w:rFonts w:ascii="仿宋" w:hAnsi="仿宋"/>
                <w:bCs/>
                <w:sz w:val="24"/>
                <w:szCs w:val="24"/>
                <w:highlight w:val="none"/>
              </w:rPr>
              <w:t>.</w:t>
            </w:r>
            <w:r>
              <w:rPr>
                <w:rFonts w:hint="eastAsia" w:ascii="仿宋" w:hAnsi="仿宋"/>
                <w:bCs/>
                <w:sz w:val="24"/>
                <w:szCs w:val="24"/>
                <w:highlight w:val="none"/>
                <w:lang w:val="en-US" w:eastAsia="zh-CN"/>
              </w:rPr>
              <w:t>56</w:t>
            </w:r>
            <w:r>
              <w:rPr>
                <w:rFonts w:hint="eastAsia" w:ascii="仿宋" w:hAnsi="仿宋"/>
                <w:bCs/>
                <w:sz w:val="24"/>
                <w:szCs w:val="24"/>
                <w:highlight w:val="none"/>
              </w:rPr>
              <w:t>万人，实施小型集中供水工程（千人工程）</w:t>
            </w:r>
            <w:r>
              <w:rPr>
                <w:rFonts w:ascii="仿宋" w:hAnsi="仿宋"/>
                <w:bCs/>
                <w:sz w:val="24"/>
                <w:szCs w:val="24"/>
                <w:highlight w:val="none"/>
              </w:rPr>
              <w:t>3</w:t>
            </w:r>
            <w:r>
              <w:rPr>
                <w:rFonts w:hint="eastAsia" w:ascii="仿宋" w:hAnsi="仿宋"/>
                <w:bCs/>
                <w:sz w:val="24"/>
                <w:szCs w:val="24"/>
                <w:highlight w:val="none"/>
                <w:lang w:val="en-US" w:eastAsia="zh-CN"/>
              </w:rPr>
              <w:t>8</w:t>
            </w:r>
            <w:r>
              <w:rPr>
                <w:rFonts w:hint="eastAsia" w:ascii="仿宋" w:hAnsi="仿宋"/>
                <w:bCs/>
                <w:sz w:val="24"/>
                <w:szCs w:val="24"/>
                <w:highlight w:val="none"/>
              </w:rPr>
              <w:t>处，总投资</w:t>
            </w:r>
            <w:r>
              <w:rPr>
                <w:rFonts w:hint="eastAsia" w:ascii="仿宋" w:hAnsi="仿宋"/>
                <w:bCs/>
                <w:sz w:val="24"/>
                <w:szCs w:val="24"/>
                <w:highlight w:val="none"/>
                <w:lang w:val="en-US" w:eastAsia="zh-CN"/>
              </w:rPr>
              <w:t>2125</w:t>
            </w:r>
            <w:r>
              <w:rPr>
                <w:rFonts w:hint="eastAsia" w:ascii="仿宋" w:hAnsi="仿宋"/>
                <w:bCs/>
                <w:sz w:val="24"/>
                <w:szCs w:val="24"/>
                <w:highlight w:val="none"/>
              </w:rPr>
              <w:t>万元。</w:t>
            </w:r>
          </w:p>
        </w:tc>
      </w:tr>
    </w:tbl>
    <w:p w14:paraId="73719A01">
      <w:pPr>
        <w:pStyle w:val="39"/>
        <w:rPr>
          <w:highlight w:val="none"/>
        </w:rPr>
      </w:pPr>
      <w:r>
        <w:rPr>
          <w:rFonts w:hint="eastAsia"/>
          <w:highlight w:val="none"/>
        </w:rPr>
        <w:t>（2）加强水源地保护</w:t>
      </w:r>
    </w:p>
    <w:p w14:paraId="45ABF2A6">
      <w:pPr>
        <w:ind w:firstLine="640"/>
        <w:rPr>
          <w:rFonts w:ascii="仿宋" w:hAnsi="仿宋" w:cs="仿宋"/>
          <w:szCs w:val="32"/>
          <w:highlight w:val="none"/>
        </w:rPr>
      </w:pPr>
      <w:r>
        <w:rPr>
          <w:rFonts w:hint="eastAsia" w:ascii="仿宋" w:hAnsi="仿宋" w:cs="仿宋"/>
          <w:szCs w:val="32"/>
          <w:highlight w:val="none"/>
        </w:rPr>
        <w:t>认真落实主体责任，建立健全水源保护区长效管理机制，制定相应的污染防治管理办法和制度，切实提高饮用水安全保障水平。</w:t>
      </w:r>
    </w:p>
    <w:p w14:paraId="2E5C1A57">
      <w:pPr>
        <w:ind w:firstLine="640"/>
        <w:rPr>
          <w:rFonts w:ascii="仿宋" w:hAnsi="仿宋" w:cs="仿宋"/>
          <w:szCs w:val="32"/>
          <w:highlight w:val="none"/>
        </w:rPr>
      </w:pPr>
      <w:r>
        <w:rPr>
          <w:rFonts w:hint="eastAsia" w:ascii="仿宋" w:hAnsi="仿宋" w:cs="仿宋"/>
          <w:szCs w:val="32"/>
          <w:highlight w:val="none"/>
        </w:rPr>
        <w:t>① 合理规划布局水源地，加快推进饮用水水源保护区划定。</w:t>
      </w:r>
    </w:p>
    <w:p w14:paraId="25A5A96A">
      <w:pPr>
        <w:ind w:firstLine="640"/>
        <w:rPr>
          <w:rFonts w:ascii="仿宋" w:hAnsi="仿宋" w:cs="仿宋"/>
          <w:szCs w:val="32"/>
          <w:highlight w:val="none"/>
        </w:rPr>
      </w:pPr>
      <w:r>
        <w:rPr>
          <w:rFonts w:hint="eastAsia" w:ascii="仿宋" w:hAnsi="仿宋" w:cs="仿宋"/>
          <w:szCs w:val="32"/>
          <w:highlight w:val="none"/>
        </w:rPr>
        <w:t>② 加强饮用水水源地基础建设，在饮用水水源保护区设立明确地理界标和明显警示标志。</w:t>
      </w:r>
    </w:p>
    <w:p w14:paraId="0B56012F">
      <w:pPr>
        <w:ind w:firstLine="640"/>
        <w:rPr>
          <w:rFonts w:ascii="仿宋" w:hAnsi="仿宋" w:cs="仿宋"/>
          <w:szCs w:val="32"/>
          <w:highlight w:val="none"/>
        </w:rPr>
      </w:pPr>
      <w:r>
        <w:rPr>
          <w:rFonts w:hint="eastAsia" w:ascii="仿宋" w:hAnsi="仿宋" w:cs="仿宋"/>
          <w:szCs w:val="32"/>
          <w:highlight w:val="none"/>
        </w:rPr>
        <w:t>③ 防范水源周边环境风险，建立完善风险源名录和危险化学品运输管理制度，制定水源地突发环境事件应急预案，定期组织开展应急演练。</w:t>
      </w:r>
    </w:p>
    <w:p w14:paraId="61D61376">
      <w:pPr>
        <w:ind w:firstLine="640"/>
        <w:rPr>
          <w:rFonts w:ascii="仿宋" w:hAnsi="仿宋" w:cs="仿宋"/>
          <w:szCs w:val="32"/>
          <w:highlight w:val="none"/>
        </w:rPr>
      </w:pPr>
      <w:r>
        <w:rPr>
          <w:rFonts w:hint="eastAsia" w:ascii="仿宋" w:hAnsi="仿宋" w:cs="仿宋"/>
          <w:szCs w:val="32"/>
          <w:highlight w:val="none"/>
        </w:rPr>
        <w:t>④ 稳步推进饮用水水源地保护区综合治理。对保护区划定后的违法建设项目，坚决予以取缔；对保护区划定前已存在的建设项目，严格控制污染、逐步退出；对暂时难以退出的，要采取有效补救措施。对保护区内散排污水、生活垃圾进行集中收集处理。加强对保护区内农田农药和化肥施用的监督管理，避免影响水源地水质。</w:t>
      </w:r>
    </w:p>
    <w:p w14:paraId="7611758E">
      <w:pPr>
        <w:ind w:firstLine="640"/>
        <w:rPr>
          <w:rFonts w:ascii="仿宋" w:hAnsi="仿宋" w:cs="仿宋"/>
          <w:szCs w:val="32"/>
          <w:highlight w:val="none"/>
        </w:rPr>
      </w:pPr>
      <w:r>
        <w:rPr>
          <w:rFonts w:hint="eastAsia" w:ascii="仿宋" w:hAnsi="仿宋" w:cs="仿宋"/>
          <w:szCs w:val="32"/>
          <w:highlight w:val="none"/>
        </w:rPr>
        <w:t>⑤ 按照相关要求开展从水源到水龙头各个环节的水质监测。对水质不达标的水源，采取水源置换、集中供水、深度处理、污染治理等措施，确保农村牧区饮水安全。</w:t>
      </w:r>
    </w:p>
    <w:p w14:paraId="66A8A7EE">
      <w:pPr>
        <w:pStyle w:val="39"/>
        <w:rPr>
          <w:highlight w:val="none"/>
        </w:rPr>
      </w:pPr>
      <w:r>
        <w:rPr>
          <w:rFonts w:hint="eastAsia"/>
          <w:highlight w:val="none"/>
        </w:rPr>
        <w:t>（3）创新工程管护机制</w:t>
      </w:r>
    </w:p>
    <w:p w14:paraId="652ECBD1">
      <w:pPr>
        <w:ind w:firstLine="640"/>
        <w:rPr>
          <w:rFonts w:ascii="仿宋" w:hAnsi="仿宋" w:cs="仿宋"/>
          <w:szCs w:val="32"/>
          <w:highlight w:val="none"/>
        </w:rPr>
      </w:pPr>
      <w:r>
        <w:rPr>
          <w:rFonts w:hint="eastAsia" w:ascii="仿宋" w:hAnsi="仿宋" w:cs="仿宋"/>
          <w:szCs w:val="32"/>
          <w:highlight w:val="none"/>
        </w:rPr>
        <w:t>① 水价机制建设</w:t>
      </w:r>
    </w:p>
    <w:p w14:paraId="3E004C4A">
      <w:pPr>
        <w:ind w:firstLine="640"/>
        <w:rPr>
          <w:rFonts w:ascii="仿宋" w:hAnsi="仿宋" w:cs="仿宋"/>
          <w:szCs w:val="32"/>
          <w:highlight w:val="none"/>
        </w:rPr>
      </w:pPr>
      <w:r>
        <w:rPr>
          <w:rFonts w:hint="eastAsia" w:ascii="仿宋" w:hAnsi="仿宋" w:cs="仿宋"/>
          <w:szCs w:val="32"/>
          <w:highlight w:val="none"/>
        </w:rPr>
        <w:t>规模化工程方面，充分发挥规模化水厂的引领作用，形成统筹规划、优化配置和高效利用的局面，探索从项目建设管理费中，按实际运营缺口予以补偿，统一建立常态化养护基金，优化简化审批程序，解决日常维修及更换问题。进一步加大财政对农村牧区供水工程维修养护资金补助，逐步提高水费在维修养护经费中的比例。</w:t>
      </w:r>
    </w:p>
    <w:p w14:paraId="747F3725">
      <w:pPr>
        <w:ind w:firstLine="640"/>
        <w:rPr>
          <w:rFonts w:ascii="仿宋" w:hAnsi="仿宋" w:cs="仿宋"/>
          <w:szCs w:val="32"/>
          <w:highlight w:val="none"/>
        </w:rPr>
      </w:pPr>
      <w:r>
        <w:rPr>
          <w:rFonts w:hint="eastAsia" w:ascii="仿宋" w:hAnsi="仿宋" w:cs="仿宋"/>
          <w:szCs w:val="32"/>
          <w:highlight w:val="none"/>
        </w:rPr>
        <w:t>小型集中工程方面，以微利保本和工程良性运行为目的，建立合理的水价机制，按照市场规则合理制定水价，实行有偿供水，合理收费；努力做到计量收费。</w:t>
      </w:r>
    </w:p>
    <w:p w14:paraId="3CA6C780">
      <w:pPr>
        <w:ind w:firstLine="640"/>
        <w:rPr>
          <w:rFonts w:ascii="仿宋" w:hAnsi="仿宋" w:cs="仿宋"/>
          <w:szCs w:val="32"/>
          <w:highlight w:val="none"/>
        </w:rPr>
      </w:pPr>
      <w:r>
        <w:rPr>
          <w:rFonts w:hint="eastAsia" w:ascii="仿宋" w:hAnsi="仿宋" w:cs="仿宋"/>
          <w:szCs w:val="32"/>
          <w:highlight w:val="none"/>
        </w:rPr>
        <w:t>② 运行管护机制</w:t>
      </w:r>
    </w:p>
    <w:p w14:paraId="747795F5">
      <w:pPr>
        <w:ind w:firstLine="640"/>
        <w:rPr>
          <w:rFonts w:ascii="仿宋" w:hAnsi="仿宋" w:cs="仿宋"/>
          <w:szCs w:val="32"/>
          <w:highlight w:val="none"/>
        </w:rPr>
      </w:pPr>
      <w:r>
        <w:rPr>
          <w:rFonts w:hint="eastAsia" w:ascii="仿宋" w:hAnsi="仿宋" w:cs="仿宋"/>
          <w:szCs w:val="32"/>
          <w:highlight w:val="none"/>
        </w:rPr>
        <w:t>项目建成后，授权地方公司管理供水市场，形成统一供水、统一管理、统一运营、统一服务的城乡供水一体化管理机构，以覆盖旗县全区域人畜饮水需求。</w:t>
      </w:r>
    </w:p>
    <w:p w14:paraId="5CD6AB57">
      <w:pPr>
        <w:ind w:firstLine="640"/>
        <w:rPr>
          <w:rFonts w:ascii="仿宋" w:hAnsi="仿宋" w:cs="仿宋"/>
          <w:szCs w:val="32"/>
          <w:highlight w:val="none"/>
        </w:rPr>
      </w:pPr>
      <w:r>
        <w:rPr>
          <w:rFonts w:hint="eastAsia" w:ascii="仿宋" w:hAnsi="仿宋" w:cs="仿宋"/>
          <w:szCs w:val="32"/>
          <w:highlight w:val="none"/>
        </w:rPr>
        <w:t>进一步探索城乡供水一体化管理机构和“农民用水户协会”分级管理的模式。</w:t>
      </w:r>
    </w:p>
    <w:p w14:paraId="190E5F3D">
      <w:pPr>
        <w:ind w:firstLine="640"/>
        <w:rPr>
          <w:rFonts w:ascii="仿宋" w:hAnsi="仿宋" w:cs="仿宋"/>
          <w:szCs w:val="32"/>
          <w:highlight w:val="none"/>
        </w:rPr>
      </w:pPr>
      <w:r>
        <w:rPr>
          <w:rFonts w:hint="eastAsia" w:ascii="仿宋" w:hAnsi="仿宋" w:cs="仿宋"/>
          <w:szCs w:val="32"/>
          <w:highlight w:val="none"/>
        </w:rPr>
        <w:t>③ 用水户参与</w:t>
      </w:r>
    </w:p>
    <w:p w14:paraId="08250A47">
      <w:pPr>
        <w:ind w:firstLine="640"/>
        <w:rPr>
          <w:rFonts w:ascii="仿宋" w:hAnsi="仿宋" w:cs="仿宋"/>
          <w:szCs w:val="32"/>
          <w:highlight w:val="none"/>
        </w:rPr>
      </w:pPr>
      <w:r>
        <w:rPr>
          <w:rFonts w:hint="eastAsia" w:ascii="仿宋" w:hAnsi="仿宋" w:cs="仿宋"/>
          <w:szCs w:val="32"/>
          <w:highlight w:val="none"/>
        </w:rPr>
        <w:t>农村牧区供水工程最终由受益农户使用，必须让用水户全程参与工程运行管理。采取价格听证、论证、征求意见等形式，确定制水终端价格和收费水价，差价由地方政府财政予以补贴。</w:t>
      </w:r>
      <w:bookmarkEnd w:id="103"/>
    </w:p>
    <w:p w14:paraId="6B5CDAEF">
      <w:pPr>
        <w:pStyle w:val="36"/>
        <w:rPr>
          <w:highlight w:val="none"/>
        </w:rPr>
      </w:pPr>
      <w:bookmarkStart w:id="124" w:name="_Toc67402218"/>
      <w:bookmarkStart w:id="125" w:name="_Toc67402334"/>
      <w:bookmarkStart w:id="126" w:name="_Toc67402277"/>
      <w:bookmarkStart w:id="127" w:name="_Toc79055473"/>
      <w:bookmarkStart w:id="128" w:name="_Toc67402161"/>
      <w:r>
        <w:rPr>
          <w:rFonts w:hint="eastAsia"/>
          <w:highlight w:val="none"/>
        </w:rPr>
        <w:t>（二）提升防洪保障能力</w:t>
      </w:r>
      <w:bookmarkEnd w:id="124"/>
      <w:bookmarkEnd w:id="125"/>
      <w:bookmarkEnd w:id="126"/>
      <w:bookmarkEnd w:id="127"/>
      <w:bookmarkEnd w:id="128"/>
    </w:p>
    <w:p w14:paraId="5742D5A9">
      <w:pPr>
        <w:ind w:firstLine="640"/>
        <w:rPr>
          <w:rFonts w:ascii="仿宋" w:hAnsi="仿宋" w:cs="仿宋"/>
          <w:szCs w:val="32"/>
          <w:highlight w:val="none"/>
        </w:rPr>
      </w:pPr>
      <w:r>
        <w:rPr>
          <w:rFonts w:hint="eastAsia" w:ascii="仿宋" w:hAnsi="仿宋" w:cs="仿宋"/>
          <w:szCs w:val="32"/>
          <w:highlight w:val="none"/>
        </w:rPr>
        <w:t>以完善松花江流域防洪体系为重点，不断</w:t>
      </w:r>
      <w:r>
        <w:rPr>
          <w:rFonts w:ascii="仿宋" w:hAnsi="仿宋" w:cs="仿宋"/>
          <w:szCs w:val="32"/>
          <w:highlight w:val="none"/>
        </w:rPr>
        <w:t>增强水利公共产品供给和水安全保障能力，</w:t>
      </w:r>
      <w:r>
        <w:rPr>
          <w:rFonts w:hint="eastAsia" w:ascii="仿宋" w:hAnsi="仿宋" w:cs="仿宋"/>
          <w:szCs w:val="32"/>
          <w:highlight w:val="none"/>
        </w:rPr>
        <w:t>支撑</w:t>
      </w:r>
      <w:r>
        <w:rPr>
          <w:rFonts w:hint="eastAsia" w:ascii="仿宋" w:hAnsi="仿宋" w:cs="仿宋"/>
          <w:szCs w:val="32"/>
          <w:highlight w:val="none"/>
          <w:lang w:val="en-US" w:eastAsia="zh-CN"/>
        </w:rPr>
        <w:t>突泉县</w:t>
      </w:r>
      <w:r>
        <w:rPr>
          <w:rFonts w:ascii="仿宋" w:hAnsi="仿宋" w:cs="仿宋"/>
          <w:szCs w:val="32"/>
          <w:highlight w:val="none"/>
        </w:rPr>
        <w:t>的</w:t>
      </w:r>
      <w:r>
        <w:rPr>
          <w:rFonts w:hint="eastAsia" w:ascii="仿宋" w:hAnsi="仿宋" w:cs="仿宋"/>
          <w:szCs w:val="32"/>
          <w:highlight w:val="none"/>
        </w:rPr>
        <w:t>经济建设。在完善防洪体系方面，要在加强防洪骨干工程建设的同时，同步加快中小河流治理、山洪灾害防治、病险水库水闸除险加固、城市防洪排涝等薄弱环节建设。按照“确有需要、生态安全、可以持续”的原则，积极拓展</w:t>
      </w:r>
      <w:r>
        <w:rPr>
          <w:rFonts w:ascii="仿宋" w:hAnsi="仿宋" w:cs="仿宋"/>
          <w:szCs w:val="32"/>
          <w:highlight w:val="none"/>
        </w:rPr>
        <w:t>水利建设资金渠道，用足用好开发性金融支持政策</w:t>
      </w:r>
      <w:r>
        <w:rPr>
          <w:rFonts w:hint="eastAsia" w:ascii="仿宋" w:hAnsi="仿宋" w:cs="仿宋"/>
          <w:szCs w:val="32"/>
          <w:highlight w:val="none"/>
        </w:rPr>
        <w:t>。集中</w:t>
      </w:r>
      <w:r>
        <w:rPr>
          <w:rFonts w:ascii="仿宋" w:hAnsi="仿宋" w:cs="仿宋"/>
          <w:szCs w:val="32"/>
          <w:highlight w:val="none"/>
        </w:rPr>
        <w:t>力量建设重大水利项目，加快构建以大型水利工程为骨干、</w:t>
      </w:r>
      <w:r>
        <w:rPr>
          <w:rFonts w:hint="eastAsia" w:ascii="仿宋" w:hAnsi="仿宋" w:cs="仿宋"/>
          <w:szCs w:val="32"/>
          <w:highlight w:val="none"/>
        </w:rPr>
        <w:t>“毛细</w:t>
      </w:r>
      <w:r>
        <w:rPr>
          <w:rFonts w:ascii="仿宋" w:hAnsi="仿宋" w:cs="仿宋"/>
          <w:szCs w:val="32"/>
          <w:highlight w:val="none"/>
        </w:rPr>
        <w:t>血管</w:t>
      </w:r>
      <w:r>
        <w:rPr>
          <w:rFonts w:hint="eastAsia" w:ascii="仿宋" w:hAnsi="仿宋" w:cs="仿宋"/>
          <w:szCs w:val="32"/>
          <w:highlight w:val="none"/>
        </w:rPr>
        <w:t>”相</w:t>
      </w:r>
      <w:r>
        <w:rPr>
          <w:rFonts w:ascii="仿宋" w:hAnsi="仿宋" w:cs="仿宋"/>
          <w:szCs w:val="32"/>
          <w:highlight w:val="none"/>
        </w:rPr>
        <w:t>配套的</w:t>
      </w:r>
      <w:r>
        <w:rPr>
          <w:rFonts w:hint="eastAsia" w:ascii="仿宋" w:hAnsi="仿宋" w:cs="仿宋"/>
          <w:szCs w:val="32"/>
          <w:highlight w:val="none"/>
        </w:rPr>
        <w:t>水利</w:t>
      </w:r>
      <w:r>
        <w:rPr>
          <w:rFonts w:ascii="仿宋" w:hAnsi="仿宋" w:cs="仿宋"/>
          <w:szCs w:val="32"/>
          <w:highlight w:val="none"/>
        </w:rPr>
        <w:t>支撑体系</w:t>
      </w:r>
      <w:r>
        <w:rPr>
          <w:rFonts w:hint="eastAsia" w:ascii="仿宋" w:hAnsi="仿宋" w:cs="仿宋"/>
          <w:szCs w:val="32"/>
          <w:highlight w:val="none"/>
        </w:rPr>
        <w:t>，不断完善提升防洪保障能力的建设。</w:t>
      </w:r>
    </w:p>
    <w:p w14:paraId="2F803156">
      <w:pPr>
        <w:pStyle w:val="37"/>
        <w:rPr>
          <w:highlight w:val="none"/>
        </w:rPr>
      </w:pPr>
      <w:bookmarkStart w:id="129" w:name="_Toc67402219"/>
      <w:bookmarkStart w:id="130" w:name="_Toc67402278"/>
      <w:bookmarkStart w:id="131" w:name="_Toc67402335"/>
      <w:bookmarkStart w:id="132" w:name="_Toc67402162"/>
      <w:r>
        <w:rPr>
          <w:highlight w:val="none"/>
        </w:rPr>
        <w:t>1</w:t>
      </w:r>
      <w:r>
        <w:rPr>
          <w:rFonts w:hint="eastAsia"/>
          <w:highlight w:val="none"/>
        </w:rPr>
        <w:t>、中小河流治理</w:t>
      </w:r>
      <w:bookmarkEnd w:id="129"/>
      <w:bookmarkEnd w:id="130"/>
      <w:bookmarkEnd w:id="131"/>
      <w:bookmarkEnd w:id="132"/>
    </w:p>
    <w:p w14:paraId="327A4CC2">
      <w:pPr>
        <w:ind w:firstLine="640"/>
        <w:rPr>
          <w:rFonts w:ascii="仿宋" w:hAnsi="仿宋" w:cs="仿宋"/>
          <w:szCs w:val="32"/>
          <w:highlight w:val="none"/>
        </w:rPr>
      </w:pPr>
      <w:r>
        <w:rPr>
          <w:rFonts w:ascii="仿宋" w:hAnsi="仿宋" w:cs="仿宋"/>
          <w:szCs w:val="32"/>
          <w:highlight w:val="none"/>
        </w:rPr>
        <w:t>通过长期的防洪工程建设，</w:t>
      </w:r>
      <w:r>
        <w:rPr>
          <w:rFonts w:hint="eastAsia" w:ascii="仿宋" w:hAnsi="仿宋" w:cs="仿宋"/>
          <w:szCs w:val="32"/>
          <w:highlight w:val="none"/>
          <w:lang w:val="en-US" w:eastAsia="zh-CN"/>
        </w:rPr>
        <w:t>突泉县</w:t>
      </w:r>
      <w:r>
        <w:rPr>
          <w:rFonts w:ascii="仿宋" w:hAnsi="仿宋" w:cs="仿宋"/>
          <w:szCs w:val="32"/>
          <w:highlight w:val="none"/>
        </w:rPr>
        <w:t>境内的防洪工程体系得到了逐步完善，对减轻</w:t>
      </w:r>
      <w:r>
        <w:rPr>
          <w:rFonts w:hint="eastAsia" w:ascii="仿宋" w:hAnsi="仿宋" w:cs="仿宋"/>
          <w:szCs w:val="32"/>
          <w:highlight w:val="none"/>
        </w:rPr>
        <w:t>该地区</w:t>
      </w:r>
      <w:r>
        <w:rPr>
          <w:rFonts w:ascii="仿宋" w:hAnsi="仿宋" w:cs="仿宋"/>
          <w:szCs w:val="32"/>
          <w:highlight w:val="none"/>
        </w:rPr>
        <w:t>的洪水灾害起到了重要作用。</w:t>
      </w:r>
      <w:r>
        <w:rPr>
          <w:rFonts w:hint="eastAsia" w:ascii="仿宋" w:hAnsi="仿宋" w:cs="仿宋"/>
          <w:szCs w:val="32"/>
          <w:highlight w:val="none"/>
        </w:rPr>
        <w:t>至“十三五”末，全</w:t>
      </w:r>
      <w:r>
        <w:rPr>
          <w:rFonts w:hint="eastAsia" w:ascii="仿宋" w:hAnsi="仿宋" w:cs="仿宋"/>
          <w:szCs w:val="32"/>
          <w:highlight w:val="none"/>
          <w:lang w:val="en-US" w:eastAsia="zh-CN"/>
        </w:rPr>
        <w:t>县</w:t>
      </w:r>
      <w:r>
        <w:rPr>
          <w:rFonts w:hint="eastAsia" w:ascii="仿宋" w:hAnsi="仿宋" w:cs="仿宋"/>
          <w:szCs w:val="32"/>
          <w:highlight w:val="none"/>
        </w:rPr>
        <w:t>堤防总长度已达</w:t>
      </w:r>
      <w:r>
        <w:rPr>
          <w:rFonts w:hint="eastAsia" w:ascii="仿宋" w:hAnsi="仿宋" w:cs="仿宋"/>
          <w:szCs w:val="32"/>
          <w:highlight w:val="none"/>
          <w:lang w:val="en-US" w:eastAsia="zh-CN"/>
        </w:rPr>
        <w:t>60.74</w:t>
      </w:r>
      <w:r>
        <w:rPr>
          <w:rFonts w:hint="eastAsia" w:ascii="仿宋" w:hAnsi="仿宋" w:cs="仿宋"/>
          <w:szCs w:val="32"/>
          <w:highlight w:val="none"/>
        </w:rPr>
        <w:t>公里，其中达标堤防达到</w:t>
      </w:r>
      <w:r>
        <w:rPr>
          <w:rFonts w:hint="eastAsia" w:ascii="仿宋" w:hAnsi="仿宋" w:cs="仿宋"/>
          <w:szCs w:val="32"/>
          <w:highlight w:val="none"/>
          <w:lang w:val="en-US" w:eastAsia="zh-CN"/>
        </w:rPr>
        <w:t>60.74</w:t>
      </w:r>
      <w:r>
        <w:rPr>
          <w:rFonts w:hint="eastAsia" w:ascii="仿宋" w:hAnsi="仿宋" w:cs="仿宋"/>
          <w:szCs w:val="32"/>
          <w:highlight w:val="none"/>
        </w:rPr>
        <w:t>公里，为抗御洪水发挥了重要作用。</w:t>
      </w:r>
    </w:p>
    <w:p w14:paraId="5DF7FAEB">
      <w:pPr>
        <w:ind w:firstLine="640"/>
        <w:rPr>
          <w:rFonts w:ascii="仿宋" w:hAnsi="仿宋" w:cs="仿宋"/>
          <w:szCs w:val="32"/>
          <w:highlight w:val="none"/>
        </w:rPr>
      </w:pPr>
      <w:r>
        <w:rPr>
          <w:rFonts w:ascii="仿宋" w:hAnsi="仿宋" w:cs="仿宋"/>
          <w:szCs w:val="32"/>
          <w:highlight w:val="none"/>
        </w:rPr>
        <w:t>根据松花江流域相关规划的总体安排和</w:t>
      </w:r>
      <w:r>
        <w:rPr>
          <w:rFonts w:hint="eastAsia" w:ascii="仿宋" w:hAnsi="仿宋" w:cs="仿宋"/>
          <w:szCs w:val="32"/>
          <w:highlight w:val="none"/>
          <w:lang w:val="en-US" w:eastAsia="zh-CN"/>
        </w:rPr>
        <w:t>突泉县</w:t>
      </w:r>
      <w:r>
        <w:rPr>
          <w:rFonts w:ascii="仿宋" w:hAnsi="仿宋" w:cs="仿宋"/>
          <w:szCs w:val="32"/>
          <w:highlight w:val="none"/>
        </w:rPr>
        <w:t>地方社会发展的要求，还有部分河流</w:t>
      </w:r>
      <w:r>
        <w:rPr>
          <w:rFonts w:hint="eastAsia" w:ascii="仿宋" w:hAnsi="仿宋" w:cs="仿宋"/>
          <w:szCs w:val="32"/>
          <w:highlight w:val="none"/>
        </w:rPr>
        <w:t>需</w:t>
      </w:r>
      <w:r>
        <w:rPr>
          <w:rFonts w:ascii="仿宋" w:hAnsi="仿宋" w:cs="仿宋"/>
          <w:szCs w:val="32"/>
          <w:highlight w:val="none"/>
        </w:rPr>
        <w:t>在现有防洪工程的基础上，开展堤防工程、河道整治工程及工程管理建设，对高度达不到设计标准的堤段安排加高培厚，治理存在安全隐患的堤防险工、险段，修建河道整治和防护工程，改建部分穿堤建筑物，完善工程管理设施设备等。</w:t>
      </w:r>
    </w:p>
    <w:p w14:paraId="7D0204BC">
      <w:pPr>
        <w:ind w:firstLine="640"/>
        <w:rPr>
          <w:rFonts w:ascii="仿宋" w:hAnsi="仿宋" w:cs="仿宋"/>
          <w:szCs w:val="32"/>
          <w:highlight w:val="none"/>
        </w:rPr>
      </w:pPr>
      <w:r>
        <w:rPr>
          <w:rFonts w:hint="eastAsia" w:ascii="仿宋" w:hAnsi="仿宋" w:cs="仿宋"/>
          <w:szCs w:val="32"/>
          <w:highlight w:val="none"/>
        </w:rPr>
        <w:t>“十四五</w:t>
      </w:r>
      <w:r>
        <w:rPr>
          <w:rFonts w:ascii="仿宋" w:hAnsi="仿宋" w:cs="仿宋"/>
          <w:szCs w:val="32"/>
          <w:highlight w:val="none"/>
        </w:rPr>
        <w:t>”</w:t>
      </w:r>
      <w:r>
        <w:rPr>
          <w:rFonts w:hint="eastAsia" w:ascii="仿宋" w:hAnsi="仿宋" w:cs="仿宋"/>
          <w:szCs w:val="32"/>
          <w:highlight w:val="none"/>
        </w:rPr>
        <w:t>期间，根据河流洪涝灾害的严重性及保护对象的重要性，按照轻重缓急的原则布置重点河道治理。在根据进入以往</w:t>
      </w:r>
      <w:r>
        <w:rPr>
          <w:rFonts w:ascii="仿宋" w:hAnsi="仿宋" w:cs="仿宋"/>
          <w:szCs w:val="32"/>
          <w:highlight w:val="none"/>
        </w:rPr>
        <w:t>规划的</w:t>
      </w:r>
      <w:r>
        <w:rPr>
          <w:rFonts w:hint="eastAsia" w:ascii="仿宋" w:hAnsi="仿宋" w:cs="仿宋"/>
          <w:szCs w:val="32"/>
          <w:highlight w:val="none"/>
        </w:rPr>
        <w:t>河流治理实施</w:t>
      </w:r>
      <w:r>
        <w:rPr>
          <w:rFonts w:ascii="仿宋" w:hAnsi="仿宋" w:cs="仿宋"/>
          <w:szCs w:val="32"/>
          <w:highlight w:val="none"/>
        </w:rPr>
        <w:t>情况</w:t>
      </w:r>
      <w:r>
        <w:rPr>
          <w:rFonts w:hint="eastAsia" w:ascii="仿宋" w:hAnsi="仿宋" w:cs="仿宋"/>
          <w:szCs w:val="32"/>
          <w:highlight w:val="none"/>
        </w:rPr>
        <w:t>，总结中小河流治理的经验教训的基础上，结合暴露出的新问题及近几年出现的重点地区洪灾问题突出的中小河流，扩大中小河流治理实施范围。</w:t>
      </w:r>
    </w:p>
    <w:p w14:paraId="6AC60DFC">
      <w:pPr>
        <w:ind w:firstLine="640"/>
        <w:rPr>
          <w:rFonts w:ascii="仿宋" w:hAnsi="仿宋" w:cs="仿宋"/>
          <w:szCs w:val="32"/>
          <w:highlight w:val="none"/>
        </w:rPr>
      </w:pPr>
      <w:r>
        <w:rPr>
          <w:rFonts w:hint="eastAsia" w:ascii="仿宋" w:hAnsi="仿宋" w:cs="仿宋"/>
          <w:szCs w:val="32"/>
          <w:highlight w:val="none"/>
        </w:rPr>
        <w:t>为了明显提高中小河流重要治理河段的防洪能力，规划布置流域面积200到3000</w:t>
      </w:r>
      <w:r>
        <w:rPr>
          <w:rFonts w:hint="eastAsia" w:ascii="MS Gothic" w:hAnsi="MS Gothic" w:eastAsia="MS Gothic" w:cs="MS Gothic"/>
          <w:szCs w:val="32"/>
          <w:highlight w:val="none"/>
        </w:rPr>
        <w:t> </w:t>
      </w:r>
      <w:r>
        <w:rPr>
          <w:rFonts w:hint="eastAsia" w:ascii="仿宋" w:hAnsi="仿宋" w:cs="仿宋"/>
          <w:szCs w:val="32"/>
          <w:highlight w:val="none"/>
        </w:rPr>
        <w:t>k㎡河流</w:t>
      </w:r>
      <w:r>
        <w:rPr>
          <w:rFonts w:hint="eastAsia" w:ascii="仿宋" w:hAnsi="仿宋" w:cs="仿宋"/>
          <w:szCs w:val="32"/>
          <w:highlight w:val="none"/>
          <w:lang w:val="en-US" w:eastAsia="zh-CN"/>
        </w:rPr>
        <w:t>1</w:t>
      </w:r>
      <w:r>
        <w:rPr>
          <w:rFonts w:hint="eastAsia" w:ascii="仿宋" w:hAnsi="仿宋" w:cs="仿宋"/>
          <w:szCs w:val="32"/>
          <w:highlight w:val="none"/>
        </w:rPr>
        <w:t>条，其中“十四五”期间开工建设</w:t>
      </w:r>
      <w:r>
        <w:rPr>
          <w:rFonts w:hint="eastAsia" w:ascii="仿宋" w:hAnsi="仿宋" w:cs="仿宋"/>
          <w:szCs w:val="32"/>
          <w:highlight w:val="none"/>
          <w:lang w:val="en-US" w:eastAsia="zh-CN"/>
        </w:rPr>
        <w:t>1</w:t>
      </w:r>
      <w:r>
        <w:rPr>
          <w:rFonts w:hint="eastAsia" w:ascii="仿宋" w:hAnsi="仿宋" w:cs="仿宋"/>
          <w:szCs w:val="32"/>
          <w:highlight w:val="none"/>
        </w:rPr>
        <w:t>条，规划治理河长</w:t>
      </w:r>
      <w:r>
        <w:rPr>
          <w:rFonts w:hint="eastAsia" w:ascii="仿宋" w:hAnsi="仿宋" w:cs="仿宋"/>
          <w:szCs w:val="32"/>
          <w:highlight w:val="none"/>
          <w:lang w:val="en-US" w:eastAsia="zh-CN"/>
        </w:rPr>
        <w:t>20</w:t>
      </w:r>
      <w:r>
        <w:rPr>
          <w:rFonts w:hint="eastAsia" w:ascii="MS Gothic" w:hAnsi="MS Gothic" w:eastAsia="MS Gothic" w:cs="MS Gothic"/>
          <w:szCs w:val="32"/>
          <w:highlight w:val="none"/>
        </w:rPr>
        <w:t> </w:t>
      </w:r>
      <w:r>
        <w:rPr>
          <w:rFonts w:hint="eastAsia" w:ascii="仿宋" w:hAnsi="仿宋" w:cs="仿宋"/>
          <w:szCs w:val="32"/>
          <w:highlight w:val="none"/>
        </w:rPr>
        <w:t>km；规划布置流域面积200</w:t>
      </w:r>
      <w:r>
        <w:rPr>
          <w:rFonts w:hint="eastAsia" w:ascii="MS Gothic" w:hAnsi="MS Gothic" w:eastAsia="MS Gothic" w:cs="MS Gothic"/>
          <w:szCs w:val="32"/>
          <w:highlight w:val="none"/>
        </w:rPr>
        <w:t> </w:t>
      </w:r>
      <w:r>
        <w:rPr>
          <w:rFonts w:hint="eastAsia" w:ascii="仿宋" w:hAnsi="仿宋" w:cs="仿宋"/>
          <w:szCs w:val="32"/>
          <w:highlight w:val="none"/>
        </w:rPr>
        <w:t>k㎡以下河流</w:t>
      </w:r>
      <w:r>
        <w:rPr>
          <w:rFonts w:hint="eastAsia" w:ascii="仿宋" w:hAnsi="仿宋" w:cs="仿宋"/>
          <w:szCs w:val="32"/>
          <w:highlight w:val="none"/>
          <w:lang w:val="en-US" w:eastAsia="zh-CN"/>
        </w:rPr>
        <w:t>2</w:t>
      </w:r>
      <w:r>
        <w:rPr>
          <w:rFonts w:hint="eastAsia" w:ascii="仿宋" w:hAnsi="仿宋" w:cs="仿宋"/>
          <w:szCs w:val="32"/>
          <w:highlight w:val="none"/>
        </w:rPr>
        <w:t>条，规划治理河长</w:t>
      </w:r>
      <w:r>
        <w:rPr>
          <w:rFonts w:hint="eastAsia" w:ascii="仿宋" w:hAnsi="仿宋" w:cs="仿宋"/>
          <w:szCs w:val="32"/>
          <w:highlight w:val="none"/>
          <w:lang w:val="en-US" w:eastAsia="zh-CN"/>
        </w:rPr>
        <w:t>58.4</w:t>
      </w:r>
      <w:r>
        <w:rPr>
          <w:rFonts w:hint="eastAsia" w:ascii="仿宋" w:hAnsi="仿宋" w:cs="仿宋"/>
          <w:szCs w:val="32"/>
          <w:highlight w:val="none"/>
        </w:rPr>
        <w:t>km。</w:t>
      </w:r>
    </w:p>
    <w:p w14:paraId="4747CDD9">
      <w:pPr>
        <w:pStyle w:val="43"/>
        <w:jc w:val="left"/>
        <w:rPr>
          <w:highlight w:val="none"/>
        </w:rPr>
      </w:pPr>
      <w:r>
        <w:rPr>
          <w:rFonts w:hint="eastAsia"/>
          <w:highlight w:val="none"/>
        </w:rPr>
        <w:t>专栏</w:t>
      </w:r>
      <w:r>
        <w:rPr>
          <w:highlight w:val="none"/>
        </w:rPr>
        <w:t xml:space="preserve">4  </w:t>
      </w:r>
      <w:r>
        <w:rPr>
          <w:rFonts w:hint="eastAsia"/>
          <w:highlight w:val="none"/>
        </w:rPr>
        <w:t>中小河流治理工程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B18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14:paraId="7E619C0F">
            <w:pPr>
              <w:ind w:firstLine="480"/>
              <w:rPr>
                <w:rFonts w:ascii="仿宋" w:hAnsi="仿宋" w:cs="Times New Roman"/>
                <w:bCs/>
                <w:sz w:val="24"/>
                <w:szCs w:val="24"/>
                <w:highlight w:val="none"/>
              </w:rPr>
            </w:pPr>
            <w:r>
              <w:rPr>
                <w:rFonts w:hint="eastAsia" w:ascii="仿宋" w:hAnsi="仿宋" w:cs="Times New Roman"/>
                <w:bCs/>
                <w:sz w:val="24"/>
                <w:szCs w:val="24"/>
                <w:highlight w:val="none"/>
              </w:rPr>
              <w:t>0</w:t>
            </w:r>
            <w:r>
              <w:rPr>
                <w:rFonts w:ascii="仿宋" w:hAnsi="仿宋" w:cs="Times New Roman"/>
                <w:bCs/>
                <w:sz w:val="24"/>
                <w:szCs w:val="24"/>
                <w:highlight w:val="none"/>
              </w:rPr>
              <w:t>1</w:t>
            </w:r>
            <w:r>
              <w:rPr>
                <w:rFonts w:hint="eastAsia" w:ascii="仿宋" w:hAnsi="仿宋" w:cs="Times New Roman"/>
                <w:bCs/>
                <w:sz w:val="24"/>
                <w:szCs w:val="24"/>
                <w:highlight w:val="none"/>
              </w:rPr>
              <w:t>流域面积在2</w:t>
            </w:r>
            <w:r>
              <w:rPr>
                <w:rFonts w:ascii="仿宋" w:hAnsi="仿宋" w:cs="Times New Roman"/>
                <w:bCs/>
                <w:sz w:val="24"/>
                <w:szCs w:val="24"/>
                <w:highlight w:val="none"/>
              </w:rPr>
              <w:t>00-3000</w:t>
            </w:r>
            <w:r>
              <w:rPr>
                <w:rFonts w:hint="eastAsia" w:ascii="仿宋" w:hAnsi="仿宋" w:cs="Times New Roman"/>
                <w:bCs/>
                <w:sz w:val="24"/>
                <w:szCs w:val="24"/>
                <w:highlight w:val="none"/>
              </w:rPr>
              <w:t>k㎡</w:t>
            </w:r>
            <w:r>
              <w:rPr>
                <w:rFonts w:ascii="仿宋" w:hAnsi="仿宋" w:cs="Times New Roman"/>
                <w:bCs/>
                <w:sz w:val="24"/>
                <w:szCs w:val="24"/>
                <w:highlight w:val="none"/>
              </w:rPr>
              <w:t>中小河流治理</w:t>
            </w:r>
          </w:p>
          <w:p w14:paraId="64DC9F7F">
            <w:pPr>
              <w:ind w:firstLine="480"/>
              <w:rPr>
                <w:rFonts w:ascii="仿宋" w:hAnsi="仿宋" w:cs="Times New Roman"/>
                <w:bCs/>
                <w:sz w:val="24"/>
                <w:szCs w:val="24"/>
                <w:highlight w:val="none"/>
              </w:rPr>
            </w:pPr>
            <w:r>
              <w:rPr>
                <w:rFonts w:hint="eastAsia" w:ascii="仿宋" w:hAnsi="仿宋" w:cs="Times New Roman"/>
                <w:bCs/>
                <w:sz w:val="24"/>
                <w:szCs w:val="24"/>
                <w:highlight w:val="none"/>
              </w:rPr>
              <w:t>“十四五”期间，开展1条流域面积在2</w:t>
            </w:r>
            <w:r>
              <w:rPr>
                <w:rFonts w:ascii="仿宋" w:hAnsi="仿宋" w:cs="Times New Roman"/>
                <w:bCs/>
                <w:sz w:val="24"/>
                <w:szCs w:val="24"/>
                <w:highlight w:val="none"/>
              </w:rPr>
              <w:t>00-3000</w:t>
            </w:r>
            <w:r>
              <w:rPr>
                <w:rFonts w:hint="eastAsia" w:ascii="仿宋" w:hAnsi="仿宋" w:cs="Times New Roman"/>
                <w:bCs/>
                <w:sz w:val="24"/>
                <w:szCs w:val="24"/>
                <w:highlight w:val="none"/>
              </w:rPr>
              <w:t xml:space="preserve"> k㎡的中小河流治理项目，治理河长</w:t>
            </w:r>
            <w:r>
              <w:rPr>
                <w:rFonts w:hint="eastAsia" w:ascii="仿宋" w:hAnsi="仿宋" w:cs="Times New Roman"/>
                <w:bCs/>
                <w:sz w:val="24"/>
                <w:szCs w:val="24"/>
                <w:highlight w:val="none"/>
                <w:lang w:val="en-US" w:eastAsia="zh-CN"/>
              </w:rPr>
              <w:t>20</w:t>
            </w:r>
            <w:r>
              <w:rPr>
                <w:rFonts w:hint="eastAsia" w:ascii="仿宋" w:hAnsi="仿宋" w:cs="Times New Roman"/>
                <w:bCs/>
                <w:sz w:val="24"/>
                <w:szCs w:val="24"/>
                <w:highlight w:val="none"/>
              </w:rPr>
              <w:t>km，“十四五”期间投资</w:t>
            </w:r>
            <w:r>
              <w:rPr>
                <w:rFonts w:hint="eastAsia" w:ascii="仿宋" w:hAnsi="仿宋" w:cs="Times New Roman"/>
                <w:bCs/>
                <w:sz w:val="24"/>
                <w:szCs w:val="24"/>
                <w:highlight w:val="none"/>
                <w:lang w:val="en-US" w:eastAsia="zh-CN"/>
              </w:rPr>
              <w:t>0.24</w:t>
            </w:r>
            <w:r>
              <w:rPr>
                <w:rFonts w:hint="eastAsia" w:ascii="仿宋" w:hAnsi="仿宋" w:cs="Times New Roman"/>
                <w:bCs/>
                <w:sz w:val="24"/>
                <w:szCs w:val="24"/>
                <w:highlight w:val="none"/>
              </w:rPr>
              <w:t>亿元。</w:t>
            </w:r>
          </w:p>
          <w:p w14:paraId="38B00514">
            <w:pPr>
              <w:ind w:firstLine="480"/>
              <w:rPr>
                <w:rFonts w:ascii="仿宋" w:hAnsi="仿宋" w:cs="Times New Roman"/>
                <w:bCs/>
                <w:sz w:val="24"/>
                <w:szCs w:val="24"/>
                <w:highlight w:val="none"/>
              </w:rPr>
            </w:pPr>
            <w:r>
              <w:rPr>
                <w:rFonts w:hint="eastAsia" w:ascii="仿宋" w:hAnsi="仿宋" w:cs="Times New Roman"/>
                <w:bCs/>
                <w:sz w:val="24"/>
                <w:szCs w:val="24"/>
                <w:highlight w:val="none"/>
              </w:rPr>
              <w:t>0</w:t>
            </w:r>
            <w:r>
              <w:rPr>
                <w:rFonts w:ascii="仿宋" w:hAnsi="仿宋" w:cs="Times New Roman"/>
                <w:bCs/>
                <w:sz w:val="24"/>
                <w:szCs w:val="24"/>
                <w:highlight w:val="none"/>
              </w:rPr>
              <w:t>2</w:t>
            </w:r>
            <w:r>
              <w:rPr>
                <w:rFonts w:hint="eastAsia" w:ascii="仿宋" w:hAnsi="仿宋" w:cs="Times New Roman"/>
                <w:bCs/>
                <w:sz w:val="24"/>
                <w:szCs w:val="24"/>
                <w:highlight w:val="none"/>
              </w:rPr>
              <w:t>流域面积在200 k㎡以下</w:t>
            </w:r>
            <w:r>
              <w:rPr>
                <w:rFonts w:ascii="仿宋" w:hAnsi="仿宋" w:cs="Times New Roman"/>
                <w:bCs/>
                <w:sz w:val="24"/>
                <w:szCs w:val="24"/>
                <w:highlight w:val="none"/>
              </w:rPr>
              <w:t>小河流治理</w:t>
            </w:r>
          </w:p>
          <w:p w14:paraId="6EE9CCB9">
            <w:pPr>
              <w:ind w:firstLine="480"/>
              <w:rPr>
                <w:rFonts w:ascii="仿宋" w:hAnsi="仿宋" w:cs="Times New Roman"/>
                <w:bCs/>
                <w:sz w:val="24"/>
                <w:szCs w:val="24"/>
                <w:highlight w:val="none"/>
              </w:rPr>
            </w:pPr>
            <w:r>
              <w:rPr>
                <w:rFonts w:hint="eastAsia" w:ascii="仿宋" w:hAnsi="仿宋" w:cs="Times New Roman"/>
                <w:bCs/>
                <w:sz w:val="24"/>
                <w:szCs w:val="24"/>
                <w:highlight w:val="none"/>
              </w:rPr>
              <w:t>“十四五”期间，开展</w:t>
            </w:r>
            <w:r>
              <w:rPr>
                <w:rFonts w:hint="eastAsia" w:ascii="仿宋" w:hAnsi="仿宋" w:cs="Times New Roman"/>
                <w:bCs/>
                <w:sz w:val="24"/>
                <w:szCs w:val="24"/>
                <w:highlight w:val="none"/>
                <w:lang w:val="en-US" w:eastAsia="zh-CN"/>
              </w:rPr>
              <w:t>2</w:t>
            </w:r>
            <w:r>
              <w:rPr>
                <w:rFonts w:hint="eastAsia" w:ascii="仿宋" w:hAnsi="仿宋" w:cs="Times New Roman"/>
                <w:bCs/>
                <w:sz w:val="24"/>
                <w:szCs w:val="24"/>
                <w:highlight w:val="none"/>
              </w:rPr>
              <w:t>条流域面积在200 k㎡以下小河流治理项目，治理河长</w:t>
            </w:r>
            <w:r>
              <w:rPr>
                <w:rFonts w:hint="eastAsia" w:ascii="仿宋" w:hAnsi="仿宋" w:cs="Times New Roman"/>
                <w:bCs/>
                <w:sz w:val="24"/>
                <w:szCs w:val="24"/>
                <w:highlight w:val="none"/>
                <w:lang w:val="en-US" w:eastAsia="zh-CN"/>
              </w:rPr>
              <w:t>58.4</w:t>
            </w:r>
            <w:r>
              <w:rPr>
                <w:rFonts w:hint="eastAsia" w:ascii="仿宋" w:hAnsi="仿宋" w:cs="Times New Roman"/>
                <w:bCs/>
                <w:sz w:val="24"/>
                <w:szCs w:val="24"/>
                <w:highlight w:val="none"/>
              </w:rPr>
              <w:t>km，</w:t>
            </w:r>
            <w:r>
              <w:rPr>
                <w:rFonts w:hint="eastAsia" w:ascii="仿宋" w:hAnsi="仿宋" w:cs="Times New Roman"/>
                <w:bCs/>
                <w:sz w:val="24"/>
                <w:szCs w:val="24"/>
                <w:highlight w:val="none"/>
                <w:lang w:val="en-US" w:eastAsia="zh-CN"/>
              </w:rPr>
              <w:t>总</w:t>
            </w:r>
            <w:r>
              <w:rPr>
                <w:rFonts w:hint="eastAsia" w:ascii="仿宋" w:hAnsi="仿宋" w:cs="Times New Roman"/>
                <w:bCs/>
                <w:sz w:val="24"/>
                <w:szCs w:val="24"/>
                <w:highlight w:val="none"/>
              </w:rPr>
              <w:t>投资</w:t>
            </w:r>
            <w:r>
              <w:rPr>
                <w:rFonts w:hint="eastAsia" w:ascii="仿宋" w:hAnsi="仿宋" w:cs="Times New Roman"/>
                <w:bCs/>
                <w:sz w:val="24"/>
                <w:szCs w:val="24"/>
                <w:highlight w:val="none"/>
                <w:lang w:val="en-US" w:eastAsia="zh-CN"/>
              </w:rPr>
              <w:t>0.53</w:t>
            </w:r>
            <w:r>
              <w:rPr>
                <w:rFonts w:hint="eastAsia" w:ascii="仿宋" w:hAnsi="仿宋" w:cs="Times New Roman"/>
                <w:bCs/>
                <w:sz w:val="24"/>
                <w:szCs w:val="24"/>
                <w:highlight w:val="none"/>
              </w:rPr>
              <w:t>亿元</w:t>
            </w:r>
          </w:p>
        </w:tc>
      </w:tr>
    </w:tbl>
    <w:p w14:paraId="7028352E">
      <w:pPr>
        <w:pStyle w:val="37"/>
      </w:pPr>
      <w:bookmarkStart w:id="133" w:name="_Toc67402279"/>
      <w:bookmarkStart w:id="134" w:name="_Toc67402163"/>
      <w:bookmarkStart w:id="135" w:name="_Toc67402336"/>
      <w:bookmarkStart w:id="136" w:name="_Toc67402220"/>
      <w:r>
        <w:t>2</w:t>
      </w:r>
      <w:r>
        <w:rPr>
          <w:rFonts w:hint="eastAsia"/>
        </w:rPr>
        <w:t>、山洪灾害防治</w:t>
      </w:r>
      <w:bookmarkEnd w:id="133"/>
      <w:bookmarkEnd w:id="134"/>
      <w:bookmarkEnd w:id="135"/>
      <w:bookmarkEnd w:id="136"/>
    </w:p>
    <w:p w14:paraId="544A3FD8">
      <w:pPr>
        <w:ind w:firstLine="640"/>
      </w:pPr>
      <w:r>
        <w:rPr>
          <w:rFonts w:hint="eastAsia"/>
        </w:rPr>
        <w:t>根据自治区山洪沟</w:t>
      </w:r>
      <w:r>
        <w:t>治理</w:t>
      </w:r>
      <w:r>
        <w:rPr>
          <w:rFonts w:hint="eastAsia"/>
        </w:rPr>
        <w:t>试点经验，采取工程措施与非工程措施相结合形成综合防御体系。按照</w:t>
      </w:r>
      <w:r>
        <w:rPr>
          <w:rFonts w:hint="eastAsia"/>
          <w:lang w:val="en-US" w:eastAsia="zh-CN"/>
        </w:rPr>
        <w:t>突泉县</w:t>
      </w:r>
      <w:r>
        <w:rPr>
          <w:rFonts w:hint="eastAsia"/>
        </w:rPr>
        <w:t>洪灾害防治建设规划，从深入进行山洪灾害调查评价、全力推进群策群防体系建设，提高山丘区群众主动防灾避险意识和能力。</w:t>
      </w:r>
    </w:p>
    <w:p w14:paraId="01CFFB2E">
      <w:pPr>
        <w:ind w:firstLine="640"/>
      </w:pPr>
      <w:r>
        <w:rPr>
          <w:rFonts w:hint="eastAsia"/>
        </w:rPr>
        <w:t>目前，</w:t>
      </w:r>
      <w:r>
        <w:rPr>
          <w:rFonts w:hint="eastAsia"/>
          <w:lang w:val="en-US" w:eastAsia="zh-CN"/>
        </w:rPr>
        <w:t>突泉县</w:t>
      </w:r>
      <w:r>
        <w:rPr>
          <w:rFonts w:hint="eastAsia"/>
        </w:rPr>
        <w:t>虽然非工程措施建设大有成效，但工程措施建设一直滞后，</w:t>
      </w:r>
      <w:r>
        <w:t>远远达不到形成整体的山洪治理体系。</w:t>
      </w:r>
      <w:r>
        <w:rPr>
          <w:rFonts w:hint="eastAsia"/>
        </w:rPr>
        <w:t>纵观近几年汛期的人员伤亡和财产损失，绝大多数是由山洪造成的。因此，“十四五”期间需要进一步安排后续工程建设内容，与前期建设项目形成一个有机整体，全面提高山洪灾害防御能力，实现山洪灾害综合防治目标。山洪沟治理的工程措施主要为</w:t>
      </w:r>
      <w:r>
        <w:t>新建、加高加固堤防</w:t>
      </w:r>
      <w:r>
        <w:rPr>
          <w:rFonts w:hint="eastAsia"/>
        </w:rPr>
        <w:t>、</w:t>
      </w:r>
      <w:r>
        <w:t>护岸</w:t>
      </w:r>
      <w:r>
        <w:rPr>
          <w:rFonts w:hint="eastAsia"/>
        </w:rPr>
        <w:t>、</w:t>
      </w:r>
      <w:r>
        <w:t>河道疏浚</w:t>
      </w:r>
      <w:r>
        <w:rPr>
          <w:rFonts w:hint="eastAsia"/>
        </w:rPr>
        <w:t>等河道治理工程</w:t>
      </w:r>
      <w:r>
        <w:t>。</w:t>
      </w:r>
    </w:p>
    <w:p w14:paraId="05E7087C">
      <w:pPr>
        <w:ind w:firstLine="640"/>
      </w:pPr>
      <w:r>
        <w:rPr>
          <w:rFonts w:hint="eastAsia"/>
        </w:rPr>
        <w:t>“十四五”期间安排</w:t>
      </w:r>
      <w:r>
        <w:rPr>
          <w:rFonts w:hint="eastAsia"/>
          <w:lang w:val="en-US" w:eastAsia="zh-CN"/>
        </w:rPr>
        <w:t>9</w:t>
      </w:r>
      <w:r>
        <w:rPr>
          <w:rFonts w:hint="eastAsia"/>
        </w:rPr>
        <w:t>条山洪沟治理工程，总投资</w:t>
      </w:r>
      <w:r>
        <w:rPr>
          <w:rFonts w:hint="eastAsia"/>
          <w:lang w:val="en-US" w:eastAsia="zh-CN"/>
        </w:rPr>
        <w:t>0.8224</w:t>
      </w:r>
      <w:r>
        <w:rPr>
          <w:rFonts w:hint="eastAsia"/>
        </w:rPr>
        <w:t>亿元。</w:t>
      </w:r>
    </w:p>
    <w:p w14:paraId="0C580657">
      <w:pPr>
        <w:pStyle w:val="37"/>
      </w:pPr>
      <w:bookmarkStart w:id="137" w:name="_Toc1542"/>
      <w:bookmarkStart w:id="138" w:name="_Toc67402221"/>
      <w:bookmarkStart w:id="139" w:name="_Toc67402337"/>
      <w:bookmarkStart w:id="140" w:name="_Toc67402280"/>
      <w:bookmarkStart w:id="141" w:name="_Toc67402164"/>
      <w:r>
        <w:t>3</w:t>
      </w:r>
      <w:r>
        <w:rPr>
          <w:rFonts w:hint="eastAsia"/>
        </w:rPr>
        <w:t>、</w:t>
      </w:r>
      <w:r>
        <w:t>病险水库、水闸除险加固</w:t>
      </w:r>
      <w:bookmarkEnd w:id="137"/>
      <w:bookmarkEnd w:id="138"/>
      <w:bookmarkEnd w:id="139"/>
      <w:bookmarkEnd w:id="140"/>
      <w:bookmarkEnd w:id="141"/>
    </w:p>
    <w:p w14:paraId="186A8B49">
      <w:pPr>
        <w:pStyle w:val="39"/>
      </w:pPr>
      <w:r>
        <w:t>（1）病险水库除险加固</w:t>
      </w:r>
    </w:p>
    <w:p w14:paraId="0935FD25">
      <w:pPr>
        <w:ind w:firstLine="640"/>
        <w:rPr>
          <w:rFonts w:ascii="仿宋" w:hAnsi="仿宋" w:cs="仿宋"/>
          <w:szCs w:val="32"/>
        </w:rPr>
      </w:pPr>
      <w:r>
        <w:rPr>
          <w:rFonts w:ascii="仿宋" w:hAnsi="仿宋" w:cs="仿宋"/>
          <w:szCs w:val="32"/>
        </w:rPr>
        <w:t>病险水库除险加固主要建设内容包括：大坝加固整治、坝体坝基防渗处理、溢洪道水毁修复整治、输（放）水设施改造、金属结构及启闭设备更换、增设监测设施等。</w:t>
      </w:r>
    </w:p>
    <w:p w14:paraId="73AA1909">
      <w:pPr>
        <w:ind w:firstLine="640"/>
        <w:rPr>
          <w:rFonts w:ascii="仿宋" w:hAnsi="仿宋" w:cs="仿宋"/>
          <w:szCs w:val="32"/>
        </w:rPr>
      </w:pPr>
      <w:r>
        <w:rPr>
          <w:rFonts w:hint="eastAsia" w:ascii="仿宋" w:hAnsi="仿宋" w:cs="仿宋"/>
          <w:szCs w:val="32"/>
        </w:rPr>
        <w:t>“</w:t>
      </w:r>
      <w:r>
        <w:rPr>
          <w:rFonts w:ascii="仿宋" w:hAnsi="仿宋" w:cs="仿宋"/>
          <w:szCs w:val="32"/>
        </w:rPr>
        <w:t>十四五</w:t>
      </w:r>
      <w:r>
        <w:rPr>
          <w:rFonts w:hint="eastAsia" w:ascii="仿宋" w:hAnsi="仿宋" w:cs="仿宋"/>
          <w:szCs w:val="32"/>
        </w:rPr>
        <w:t>”</w:t>
      </w:r>
      <w:r>
        <w:rPr>
          <w:rFonts w:ascii="仿宋" w:hAnsi="仿宋" w:cs="仿宋"/>
          <w:szCs w:val="32"/>
        </w:rPr>
        <w:t>期间计划完成</w:t>
      </w:r>
      <w:r>
        <w:rPr>
          <w:rFonts w:hint="eastAsia" w:ascii="仿宋" w:hAnsi="仿宋" w:cs="仿宋"/>
          <w:szCs w:val="32"/>
        </w:rPr>
        <w:t>胜利水库等中小型病险</w:t>
      </w:r>
      <w:r>
        <w:rPr>
          <w:rFonts w:ascii="仿宋" w:hAnsi="仿宋" w:cs="仿宋"/>
          <w:szCs w:val="32"/>
        </w:rPr>
        <w:t>水库除险加固项目</w:t>
      </w:r>
      <w:r>
        <w:rPr>
          <w:rFonts w:hint="eastAsia" w:ascii="仿宋" w:hAnsi="仿宋" w:cs="仿宋"/>
          <w:szCs w:val="32"/>
          <w:lang w:val="en-US" w:eastAsia="zh-CN"/>
        </w:rPr>
        <w:t>7</w:t>
      </w:r>
      <w:r>
        <w:rPr>
          <w:rFonts w:ascii="仿宋" w:hAnsi="仿宋" w:cs="仿宋"/>
          <w:szCs w:val="32"/>
        </w:rPr>
        <w:t>个</w:t>
      </w:r>
      <w:r>
        <w:rPr>
          <w:rFonts w:hint="eastAsia" w:ascii="仿宋" w:hAnsi="仿宋" w:cs="仿宋"/>
          <w:szCs w:val="32"/>
        </w:rPr>
        <w:t>。</w:t>
      </w:r>
    </w:p>
    <w:p w14:paraId="36A95389">
      <w:pPr>
        <w:pStyle w:val="43"/>
        <w:jc w:val="left"/>
      </w:pPr>
      <w:r>
        <w:rPr>
          <w:rFonts w:hint="eastAsia"/>
        </w:rPr>
        <w:t>专栏</w:t>
      </w:r>
      <w:r>
        <w:t xml:space="preserve">5  </w:t>
      </w:r>
      <w:r>
        <w:rPr>
          <w:rFonts w:hint="eastAsia"/>
        </w:rPr>
        <w:t>病险水库除险加固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AD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296" w:type="dxa"/>
            <w:tcBorders>
              <w:top w:val="single" w:color="auto" w:sz="4" w:space="0"/>
              <w:left w:val="single" w:color="auto" w:sz="4" w:space="0"/>
              <w:bottom w:val="single" w:color="auto" w:sz="4" w:space="0"/>
              <w:right w:val="single" w:color="auto" w:sz="4" w:space="0"/>
            </w:tcBorders>
          </w:tcPr>
          <w:p w14:paraId="55524811">
            <w:pPr>
              <w:ind w:firstLine="480"/>
              <w:rPr>
                <w:rFonts w:hint="eastAsia" w:ascii="仿宋" w:hAnsi="仿宋" w:cs="Times New Roman"/>
                <w:bCs/>
                <w:sz w:val="24"/>
                <w:szCs w:val="24"/>
              </w:rPr>
            </w:pPr>
            <w:r>
              <w:rPr>
                <w:rFonts w:hint="eastAsia" w:ascii="仿宋" w:hAnsi="仿宋" w:cs="Times New Roman"/>
                <w:bCs/>
                <w:sz w:val="24"/>
                <w:szCs w:val="24"/>
              </w:rPr>
              <w:t>0</w:t>
            </w:r>
            <w:r>
              <w:rPr>
                <w:rFonts w:ascii="仿宋" w:hAnsi="仿宋" w:cs="Times New Roman"/>
                <w:bCs/>
                <w:sz w:val="24"/>
                <w:szCs w:val="24"/>
              </w:rPr>
              <w:t>1</w:t>
            </w:r>
            <w:r>
              <w:rPr>
                <w:rFonts w:hint="eastAsia" w:ascii="仿宋" w:hAnsi="仿宋" w:cs="Times New Roman"/>
                <w:bCs/>
                <w:sz w:val="24"/>
                <w:szCs w:val="24"/>
              </w:rPr>
              <w:t>双城水库除险加固</w:t>
            </w:r>
          </w:p>
          <w:p w14:paraId="0338B6FD">
            <w:pPr>
              <w:ind w:firstLine="480"/>
              <w:rPr>
                <w:rFonts w:ascii="仿宋" w:hAnsi="仿宋" w:cs="Times New Roman"/>
                <w:bCs/>
                <w:sz w:val="24"/>
                <w:szCs w:val="24"/>
              </w:rPr>
            </w:pPr>
            <w:r>
              <w:rPr>
                <w:rFonts w:hint="eastAsia" w:ascii="仿宋" w:hAnsi="仿宋" w:cs="Times New Roman"/>
                <w:bCs/>
                <w:sz w:val="24"/>
                <w:szCs w:val="24"/>
              </w:rPr>
              <w:t>双城水库位于突泉县境内，水库库容为</w:t>
            </w:r>
            <w:r>
              <w:rPr>
                <w:rFonts w:hint="eastAsia" w:ascii="仿宋" w:hAnsi="仿宋" w:cs="Times New Roman"/>
                <w:bCs/>
                <w:sz w:val="24"/>
                <w:szCs w:val="24"/>
                <w:lang w:val="en-US" w:eastAsia="zh-CN"/>
              </w:rPr>
              <w:t>2090</w:t>
            </w:r>
            <w:r>
              <w:rPr>
                <w:rFonts w:ascii="仿宋" w:hAnsi="仿宋" w:cs="Times New Roman"/>
                <w:bCs/>
                <w:sz w:val="24"/>
                <w:szCs w:val="24"/>
              </w:rPr>
              <w:t>万m</w:t>
            </w:r>
            <w:r>
              <w:rPr>
                <w:rFonts w:ascii="Calibri" w:hAnsi="Calibri" w:cs="Calibri"/>
                <w:bCs/>
                <w:sz w:val="24"/>
                <w:szCs w:val="24"/>
              </w:rPr>
              <w:t>³</w:t>
            </w:r>
            <w:r>
              <w:rPr>
                <w:rFonts w:ascii="仿宋" w:hAnsi="仿宋" w:cs="Times New Roman"/>
                <w:bCs/>
                <w:sz w:val="24"/>
                <w:szCs w:val="24"/>
              </w:rPr>
              <w:t>，水库工程等别为</w:t>
            </w:r>
            <w:r>
              <w:rPr>
                <w:rFonts w:hint="eastAsia" w:ascii="仿宋" w:hAnsi="仿宋" w:cs="Times New Roman"/>
                <w:bCs/>
                <w:sz w:val="24"/>
                <w:szCs w:val="24"/>
              </w:rPr>
              <w:t>三类坝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2500万</w:t>
            </w:r>
            <w:r>
              <w:rPr>
                <w:rFonts w:hint="eastAsia" w:ascii="仿宋" w:hAnsi="仿宋" w:cs="Times New Roman"/>
                <w:bCs/>
                <w:sz w:val="24"/>
                <w:szCs w:val="24"/>
              </w:rPr>
              <w:t>元。</w:t>
            </w:r>
          </w:p>
          <w:p w14:paraId="13357116">
            <w:pPr>
              <w:pStyle w:val="2"/>
              <w:spacing w:after="0"/>
              <w:ind w:left="0" w:leftChars="0" w:firstLine="480" w:firstLineChars="200"/>
              <w:rPr>
                <w:rFonts w:ascii="仿宋" w:hAnsi="仿宋" w:cs="Times New Roman"/>
                <w:bCs/>
                <w:sz w:val="24"/>
                <w:szCs w:val="24"/>
              </w:rPr>
            </w:pPr>
            <w:r>
              <w:rPr>
                <w:rFonts w:hint="eastAsia" w:ascii="仿宋" w:hAnsi="仿宋" w:cs="Times New Roman"/>
                <w:bCs/>
                <w:sz w:val="24"/>
                <w:szCs w:val="24"/>
              </w:rPr>
              <w:t>0</w:t>
            </w:r>
            <w:r>
              <w:rPr>
                <w:rFonts w:ascii="仿宋" w:hAnsi="仿宋" w:cs="Times New Roman"/>
                <w:bCs/>
                <w:sz w:val="24"/>
                <w:szCs w:val="24"/>
              </w:rPr>
              <w:t>2</w:t>
            </w:r>
            <w:r>
              <w:rPr>
                <w:rFonts w:hint="eastAsia" w:ascii="仿宋" w:hAnsi="仿宋" w:cs="Times New Roman"/>
                <w:bCs/>
                <w:sz w:val="24"/>
                <w:szCs w:val="24"/>
              </w:rPr>
              <w:t>胜利水库除险加固</w:t>
            </w:r>
          </w:p>
          <w:p w14:paraId="0024F949">
            <w:pPr>
              <w:ind w:firstLine="480"/>
              <w:rPr>
                <w:rFonts w:hint="eastAsia" w:ascii="仿宋" w:hAnsi="仿宋" w:cs="Times New Roman"/>
                <w:bCs/>
                <w:sz w:val="24"/>
                <w:szCs w:val="24"/>
              </w:rPr>
            </w:pPr>
            <w:r>
              <w:rPr>
                <w:rFonts w:hint="eastAsia" w:ascii="仿宋" w:hAnsi="仿宋" w:cs="Times New Roman"/>
                <w:bCs/>
                <w:sz w:val="24"/>
                <w:szCs w:val="24"/>
              </w:rPr>
              <w:t>胜利水库位于突泉县境内，</w:t>
            </w:r>
            <w:r>
              <w:rPr>
                <w:rFonts w:ascii="仿宋" w:hAnsi="仿宋" w:cs="Times New Roman"/>
                <w:bCs/>
                <w:sz w:val="24"/>
                <w:szCs w:val="24"/>
              </w:rPr>
              <w:t>水库工程等别</w:t>
            </w:r>
            <w:r>
              <w:rPr>
                <w:rFonts w:hint="eastAsia" w:ascii="仿宋" w:hAnsi="仿宋" w:cs="Times New Roman"/>
                <w:bCs/>
                <w:sz w:val="24"/>
                <w:szCs w:val="24"/>
              </w:rPr>
              <w:t>为三类坝，水库库容为</w:t>
            </w:r>
            <w:r>
              <w:rPr>
                <w:rFonts w:hint="eastAsia" w:ascii="仿宋" w:hAnsi="仿宋" w:cs="Times New Roman"/>
                <w:bCs/>
                <w:sz w:val="24"/>
                <w:szCs w:val="24"/>
                <w:lang w:val="en-US" w:eastAsia="zh-CN"/>
              </w:rPr>
              <w:t>37.2</w:t>
            </w:r>
            <w:r>
              <w:rPr>
                <w:rFonts w:ascii="仿宋" w:hAnsi="仿宋" w:cs="Times New Roman"/>
                <w:bCs/>
                <w:sz w:val="24"/>
                <w:szCs w:val="24"/>
              </w:rPr>
              <w:t>万m</w:t>
            </w:r>
            <w:r>
              <w:rPr>
                <w:rFonts w:ascii="Calibri" w:hAnsi="Calibri" w:cs="Calibri"/>
                <w:bCs/>
                <w:sz w:val="24"/>
                <w:szCs w:val="24"/>
              </w:rPr>
              <w:t>³</w:t>
            </w:r>
            <w:r>
              <w:rPr>
                <w:rFonts w:hint="eastAsia" w:ascii="Calibri" w:hAnsi="Calibri" w:cs="Calibri"/>
                <w:bCs/>
                <w:sz w:val="24"/>
                <w:szCs w:val="24"/>
                <w:lang w:eastAsia="zh-CN"/>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500万</w:t>
            </w:r>
            <w:r>
              <w:rPr>
                <w:rFonts w:hint="eastAsia" w:ascii="仿宋" w:hAnsi="仿宋" w:cs="Times New Roman"/>
                <w:bCs/>
                <w:sz w:val="24"/>
                <w:szCs w:val="24"/>
              </w:rPr>
              <w:t>元。</w:t>
            </w:r>
          </w:p>
          <w:p w14:paraId="0CB43A2C">
            <w:pPr>
              <w:ind w:firstLine="480"/>
              <w:rPr>
                <w:rFonts w:hint="eastAsia" w:ascii="仿宋" w:hAnsi="仿宋" w:cs="Times New Roman"/>
                <w:bCs/>
                <w:sz w:val="24"/>
                <w:szCs w:val="24"/>
              </w:rPr>
            </w:pPr>
            <w:r>
              <w:rPr>
                <w:rFonts w:hint="eastAsia" w:ascii="仿宋" w:hAnsi="仿宋" w:cs="Times New Roman"/>
                <w:bCs/>
                <w:sz w:val="24"/>
                <w:szCs w:val="24"/>
              </w:rPr>
              <w:t>0</w:t>
            </w:r>
            <w:r>
              <w:rPr>
                <w:rFonts w:hint="eastAsia" w:ascii="仿宋" w:hAnsi="仿宋" w:cs="Times New Roman"/>
                <w:bCs/>
                <w:sz w:val="24"/>
                <w:szCs w:val="24"/>
                <w:lang w:val="en-US" w:eastAsia="zh-CN"/>
              </w:rPr>
              <w:t>3九龙水库除险加固</w:t>
            </w:r>
          </w:p>
          <w:p w14:paraId="678E6AD1">
            <w:pPr>
              <w:ind w:firstLine="480"/>
              <w:rPr>
                <w:rFonts w:ascii="仿宋" w:hAnsi="仿宋" w:cs="Times New Roman"/>
                <w:bCs/>
                <w:sz w:val="24"/>
                <w:szCs w:val="24"/>
              </w:rPr>
            </w:pPr>
            <w:r>
              <w:rPr>
                <w:rFonts w:hint="eastAsia" w:ascii="仿宋" w:hAnsi="仿宋" w:cs="Times New Roman"/>
                <w:bCs/>
                <w:sz w:val="24"/>
                <w:szCs w:val="24"/>
                <w:lang w:val="en-US" w:eastAsia="zh-CN"/>
              </w:rPr>
              <w:t>九龙</w:t>
            </w:r>
            <w:r>
              <w:rPr>
                <w:rFonts w:hint="eastAsia" w:ascii="仿宋" w:hAnsi="仿宋" w:cs="Times New Roman"/>
                <w:bCs/>
                <w:sz w:val="24"/>
                <w:szCs w:val="24"/>
              </w:rPr>
              <w:t>水库位于突泉县境内，水库库容为</w:t>
            </w:r>
            <w:r>
              <w:rPr>
                <w:rFonts w:hint="eastAsia" w:ascii="仿宋" w:hAnsi="仿宋" w:cs="Times New Roman"/>
                <w:bCs/>
                <w:sz w:val="24"/>
                <w:szCs w:val="24"/>
                <w:lang w:val="en-US" w:eastAsia="zh-CN"/>
              </w:rPr>
              <w:t>1925</w:t>
            </w:r>
            <w:r>
              <w:rPr>
                <w:rFonts w:ascii="仿宋" w:hAnsi="仿宋" w:cs="Times New Roman"/>
                <w:bCs/>
                <w:sz w:val="24"/>
                <w:szCs w:val="24"/>
              </w:rPr>
              <w:t>万m</w:t>
            </w:r>
            <w:r>
              <w:rPr>
                <w:rFonts w:ascii="Calibri" w:hAnsi="Calibri" w:cs="Calibri"/>
                <w:bCs/>
                <w:sz w:val="24"/>
                <w:szCs w:val="24"/>
              </w:rPr>
              <w:t>³</w:t>
            </w:r>
            <w:r>
              <w:rPr>
                <w:rFonts w:ascii="仿宋" w:hAnsi="仿宋" w:cs="Times New Roman"/>
                <w:bCs/>
                <w:sz w:val="24"/>
                <w:szCs w:val="24"/>
              </w:rPr>
              <w:t>，水库工程等别为</w:t>
            </w:r>
            <w:r>
              <w:rPr>
                <w:rFonts w:hint="eastAsia" w:ascii="仿宋" w:hAnsi="仿宋" w:cs="Times New Roman"/>
                <w:bCs/>
                <w:sz w:val="24"/>
                <w:szCs w:val="24"/>
              </w:rPr>
              <w:t>三类坝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2500万</w:t>
            </w:r>
            <w:r>
              <w:rPr>
                <w:rFonts w:hint="eastAsia" w:ascii="仿宋" w:hAnsi="仿宋" w:cs="Times New Roman"/>
                <w:bCs/>
                <w:sz w:val="24"/>
                <w:szCs w:val="24"/>
              </w:rPr>
              <w:t>元。</w:t>
            </w:r>
          </w:p>
          <w:p w14:paraId="352678CE">
            <w:pPr>
              <w:ind w:firstLine="480"/>
              <w:rPr>
                <w:rFonts w:hint="eastAsia" w:ascii="仿宋" w:hAnsi="仿宋" w:cs="Times New Roman"/>
                <w:bCs/>
                <w:sz w:val="24"/>
                <w:szCs w:val="24"/>
              </w:rPr>
            </w:pPr>
            <w:r>
              <w:rPr>
                <w:rFonts w:hint="eastAsia" w:ascii="仿宋" w:hAnsi="仿宋" w:cs="Times New Roman"/>
                <w:bCs/>
                <w:sz w:val="24"/>
                <w:szCs w:val="24"/>
              </w:rPr>
              <w:t>0</w:t>
            </w:r>
            <w:r>
              <w:rPr>
                <w:rFonts w:hint="eastAsia" w:ascii="仿宋" w:hAnsi="仿宋" w:cs="Times New Roman"/>
                <w:bCs/>
                <w:sz w:val="24"/>
                <w:szCs w:val="24"/>
                <w:lang w:val="en-US" w:eastAsia="zh-CN"/>
              </w:rPr>
              <w:t>4大青山水库</w:t>
            </w:r>
          </w:p>
          <w:p w14:paraId="208CD45B">
            <w:pPr>
              <w:ind w:firstLine="480"/>
              <w:rPr>
                <w:rFonts w:ascii="仿宋" w:hAnsi="仿宋" w:cs="Times New Roman"/>
                <w:bCs/>
                <w:sz w:val="24"/>
                <w:szCs w:val="24"/>
              </w:rPr>
            </w:pPr>
            <w:r>
              <w:rPr>
                <w:rFonts w:hint="eastAsia" w:ascii="仿宋" w:hAnsi="仿宋" w:cs="Times New Roman"/>
                <w:bCs/>
                <w:sz w:val="24"/>
                <w:szCs w:val="24"/>
                <w:lang w:val="en-US" w:eastAsia="zh-CN"/>
              </w:rPr>
              <w:t>大青山</w:t>
            </w:r>
            <w:r>
              <w:rPr>
                <w:rFonts w:hint="eastAsia" w:ascii="仿宋" w:hAnsi="仿宋" w:cs="Times New Roman"/>
                <w:bCs/>
                <w:sz w:val="24"/>
                <w:szCs w:val="24"/>
              </w:rPr>
              <w:t>水库位于突泉县境内，</w:t>
            </w:r>
            <w:r>
              <w:rPr>
                <w:rFonts w:ascii="仿宋" w:hAnsi="仿宋" w:cs="Times New Roman"/>
                <w:bCs/>
                <w:sz w:val="24"/>
                <w:szCs w:val="24"/>
              </w:rPr>
              <w:t>水库工程等别为</w:t>
            </w:r>
            <w:r>
              <w:rPr>
                <w:rFonts w:hint="eastAsia" w:ascii="仿宋" w:hAnsi="仿宋" w:cs="Times New Roman"/>
                <w:bCs/>
                <w:sz w:val="24"/>
                <w:szCs w:val="24"/>
              </w:rPr>
              <w:t>三类坝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5000万</w:t>
            </w:r>
            <w:r>
              <w:rPr>
                <w:rFonts w:hint="eastAsia" w:ascii="仿宋" w:hAnsi="仿宋" w:cs="Times New Roman"/>
                <w:bCs/>
                <w:sz w:val="24"/>
                <w:szCs w:val="24"/>
              </w:rPr>
              <w:t>元。</w:t>
            </w:r>
          </w:p>
          <w:p w14:paraId="63DFC926">
            <w:pPr>
              <w:ind w:firstLine="480"/>
              <w:rPr>
                <w:rFonts w:hint="eastAsia" w:ascii="仿宋" w:hAnsi="仿宋" w:cs="Times New Roman"/>
                <w:bCs/>
                <w:sz w:val="24"/>
                <w:szCs w:val="24"/>
              </w:rPr>
            </w:pPr>
            <w:r>
              <w:rPr>
                <w:rFonts w:hint="eastAsia" w:ascii="仿宋" w:hAnsi="仿宋" w:cs="Times New Roman"/>
                <w:bCs/>
                <w:sz w:val="24"/>
                <w:szCs w:val="24"/>
              </w:rPr>
              <w:t>0</w:t>
            </w:r>
            <w:r>
              <w:rPr>
                <w:rFonts w:hint="eastAsia" w:ascii="仿宋" w:hAnsi="仿宋" w:cs="Times New Roman"/>
                <w:bCs/>
                <w:sz w:val="24"/>
                <w:szCs w:val="24"/>
                <w:lang w:val="en-US" w:eastAsia="zh-CN"/>
              </w:rPr>
              <w:t>5明星水库除险加固</w:t>
            </w:r>
          </w:p>
          <w:p w14:paraId="085D0445">
            <w:pPr>
              <w:ind w:firstLine="480"/>
              <w:rPr>
                <w:rFonts w:ascii="仿宋" w:hAnsi="仿宋" w:cs="Times New Roman"/>
                <w:bCs/>
                <w:sz w:val="24"/>
                <w:szCs w:val="24"/>
              </w:rPr>
            </w:pPr>
            <w:r>
              <w:rPr>
                <w:rFonts w:hint="eastAsia" w:ascii="仿宋" w:hAnsi="仿宋" w:cs="Times New Roman"/>
                <w:bCs/>
                <w:sz w:val="24"/>
                <w:szCs w:val="24"/>
                <w:lang w:val="en-US" w:eastAsia="zh-CN"/>
              </w:rPr>
              <w:t>明星</w:t>
            </w:r>
            <w:r>
              <w:rPr>
                <w:rFonts w:hint="eastAsia" w:ascii="仿宋" w:hAnsi="仿宋" w:cs="Times New Roman"/>
                <w:bCs/>
                <w:sz w:val="24"/>
                <w:szCs w:val="24"/>
              </w:rPr>
              <w:t>水库位于突泉县境内，水库库容为</w:t>
            </w:r>
            <w:r>
              <w:rPr>
                <w:rFonts w:hint="eastAsia" w:ascii="仿宋" w:hAnsi="仿宋" w:cs="Times New Roman"/>
                <w:bCs/>
                <w:sz w:val="24"/>
                <w:szCs w:val="24"/>
                <w:lang w:val="en-US" w:eastAsia="zh-CN"/>
              </w:rPr>
              <w:t>2538</w:t>
            </w:r>
            <w:r>
              <w:rPr>
                <w:rFonts w:ascii="仿宋" w:hAnsi="仿宋" w:cs="Times New Roman"/>
                <w:bCs/>
                <w:sz w:val="24"/>
                <w:szCs w:val="24"/>
              </w:rPr>
              <w:t>万m</w:t>
            </w:r>
            <w:r>
              <w:rPr>
                <w:rFonts w:ascii="Calibri" w:hAnsi="Calibri" w:cs="Calibri"/>
                <w:bCs/>
                <w:sz w:val="24"/>
                <w:szCs w:val="24"/>
              </w:rPr>
              <w:t>³</w:t>
            </w:r>
            <w:r>
              <w:rPr>
                <w:rFonts w:ascii="仿宋" w:hAnsi="仿宋" w:cs="Times New Roman"/>
                <w:bCs/>
                <w:sz w:val="24"/>
                <w:szCs w:val="24"/>
              </w:rPr>
              <w:t>，水库工程等别为</w:t>
            </w:r>
            <w:r>
              <w:rPr>
                <w:rFonts w:hint="eastAsia" w:ascii="仿宋" w:hAnsi="仿宋" w:cs="Times New Roman"/>
                <w:bCs/>
                <w:sz w:val="24"/>
                <w:szCs w:val="24"/>
              </w:rPr>
              <w:t>三类坝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2500万</w:t>
            </w:r>
            <w:r>
              <w:rPr>
                <w:rFonts w:hint="eastAsia" w:ascii="仿宋" w:hAnsi="仿宋" w:cs="Times New Roman"/>
                <w:bCs/>
                <w:sz w:val="24"/>
                <w:szCs w:val="24"/>
              </w:rPr>
              <w:t>元。</w:t>
            </w:r>
          </w:p>
          <w:p w14:paraId="0317C275">
            <w:pPr>
              <w:ind w:firstLine="480"/>
              <w:rPr>
                <w:rFonts w:hint="eastAsia" w:ascii="仿宋" w:hAnsi="仿宋" w:cs="Times New Roman"/>
                <w:bCs/>
                <w:sz w:val="24"/>
                <w:szCs w:val="24"/>
              </w:rPr>
            </w:pPr>
            <w:r>
              <w:rPr>
                <w:rFonts w:hint="eastAsia" w:ascii="仿宋" w:hAnsi="仿宋" w:cs="Times New Roman"/>
                <w:bCs/>
                <w:sz w:val="24"/>
                <w:szCs w:val="24"/>
              </w:rPr>
              <w:t>0</w:t>
            </w:r>
            <w:r>
              <w:rPr>
                <w:rFonts w:hint="eastAsia" w:ascii="仿宋" w:hAnsi="仿宋" w:cs="Times New Roman"/>
                <w:bCs/>
                <w:sz w:val="24"/>
                <w:szCs w:val="24"/>
                <w:lang w:val="en-US" w:eastAsia="zh-CN"/>
              </w:rPr>
              <w:t>6巨力水库除险加固</w:t>
            </w:r>
          </w:p>
          <w:p w14:paraId="5E80D296">
            <w:pPr>
              <w:ind w:firstLine="480"/>
              <w:rPr>
                <w:rFonts w:ascii="仿宋" w:hAnsi="仿宋" w:cs="Times New Roman"/>
                <w:bCs/>
                <w:sz w:val="24"/>
                <w:szCs w:val="24"/>
              </w:rPr>
            </w:pPr>
            <w:r>
              <w:rPr>
                <w:rFonts w:hint="eastAsia" w:ascii="仿宋" w:hAnsi="仿宋" w:cs="Times New Roman"/>
                <w:bCs/>
                <w:sz w:val="24"/>
                <w:szCs w:val="24"/>
                <w:lang w:val="en-US" w:eastAsia="zh-CN"/>
              </w:rPr>
              <w:t>巨力</w:t>
            </w:r>
            <w:r>
              <w:rPr>
                <w:rFonts w:hint="eastAsia" w:ascii="仿宋" w:hAnsi="仿宋" w:cs="Times New Roman"/>
                <w:bCs/>
                <w:sz w:val="24"/>
                <w:szCs w:val="24"/>
              </w:rPr>
              <w:t>水库位于突泉县境内，水库库容为</w:t>
            </w:r>
            <w:r>
              <w:rPr>
                <w:rFonts w:hint="eastAsia" w:ascii="仿宋" w:hAnsi="仿宋" w:cs="Times New Roman"/>
                <w:bCs/>
                <w:sz w:val="24"/>
                <w:szCs w:val="24"/>
                <w:lang w:val="en-US" w:eastAsia="zh-CN"/>
              </w:rPr>
              <w:t>113.57</w:t>
            </w:r>
            <w:r>
              <w:rPr>
                <w:rFonts w:ascii="仿宋" w:hAnsi="仿宋" w:cs="Times New Roman"/>
                <w:bCs/>
                <w:sz w:val="24"/>
                <w:szCs w:val="24"/>
              </w:rPr>
              <w:t>万m</w:t>
            </w:r>
            <w:r>
              <w:rPr>
                <w:rFonts w:ascii="Calibri" w:hAnsi="Calibri" w:cs="Calibri"/>
                <w:bCs/>
                <w:sz w:val="24"/>
                <w:szCs w:val="24"/>
              </w:rPr>
              <w:t>³</w:t>
            </w:r>
            <w:r>
              <w:rPr>
                <w:rFonts w:ascii="仿宋" w:hAnsi="仿宋" w:cs="Times New Roman"/>
                <w:bCs/>
                <w:sz w:val="24"/>
                <w:szCs w:val="24"/>
              </w:rPr>
              <w:t>，水库工程等别为</w:t>
            </w:r>
            <w:r>
              <w:rPr>
                <w:rFonts w:hint="eastAsia" w:ascii="仿宋" w:hAnsi="仿宋" w:cs="Times New Roman"/>
                <w:bCs/>
                <w:sz w:val="24"/>
                <w:szCs w:val="24"/>
              </w:rPr>
              <w:t>三类坝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1500万</w:t>
            </w:r>
            <w:r>
              <w:rPr>
                <w:rFonts w:hint="eastAsia" w:ascii="仿宋" w:hAnsi="仿宋" w:cs="Times New Roman"/>
                <w:bCs/>
                <w:sz w:val="24"/>
                <w:szCs w:val="24"/>
              </w:rPr>
              <w:t>元。</w:t>
            </w:r>
          </w:p>
          <w:p w14:paraId="6F7B6057">
            <w:pPr>
              <w:ind w:firstLine="480"/>
              <w:rPr>
                <w:rFonts w:hint="eastAsia" w:ascii="仿宋" w:hAnsi="仿宋" w:cs="Times New Roman"/>
                <w:bCs/>
                <w:sz w:val="24"/>
                <w:szCs w:val="24"/>
              </w:rPr>
            </w:pPr>
            <w:r>
              <w:rPr>
                <w:rFonts w:hint="eastAsia" w:ascii="仿宋" w:hAnsi="仿宋" w:cs="Times New Roman"/>
                <w:bCs/>
                <w:sz w:val="24"/>
                <w:szCs w:val="24"/>
                <w:lang w:val="en-US" w:eastAsia="zh-CN"/>
              </w:rPr>
              <w:t>07</w:t>
            </w:r>
            <w:r>
              <w:rPr>
                <w:rFonts w:hint="eastAsia" w:ascii="仿宋" w:hAnsi="仿宋" w:cs="宋体"/>
                <w:snapToGrid/>
                <w:color w:val="000000"/>
                <w:kern w:val="0"/>
                <w:sz w:val="22"/>
              </w:rPr>
              <w:t>宝范水库除险加固</w:t>
            </w:r>
          </w:p>
          <w:p w14:paraId="3C110EFC">
            <w:pPr>
              <w:ind w:firstLine="480"/>
              <w:rPr>
                <w:rFonts w:ascii="仿宋" w:hAnsi="仿宋" w:cs="Times New Roman"/>
                <w:bCs/>
                <w:sz w:val="24"/>
                <w:szCs w:val="24"/>
              </w:rPr>
            </w:pPr>
            <w:r>
              <w:rPr>
                <w:rFonts w:hint="eastAsia" w:ascii="仿宋" w:hAnsi="仿宋" w:cs="宋体"/>
                <w:snapToGrid/>
                <w:color w:val="000000"/>
                <w:kern w:val="0"/>
                <w:sz w:val="22"/>
              </w:rPr>
              <w:t>宝范水库</w:t>
            </w:r>
            <w:r>
              <w:rPr>
                <w:rFonts w:hint="eastAsia" w:ascii="仿宋" w:hAnsi="仿宋" w:cs="Times New Roman"/>
                <w:bCs/>
                <w:sz w:val="24"/>
                <w:szCs w:val="24"/>
              </w:rPr>
              <w:t>位于突泉县境内，水库库容为</w:t>
            </w:r>
            <w:r>
              <w:rPr>
                <w:rFonts w:hint="eastAsia" w:ascii="仿宋" w:hAnsi="仿宋" w:cs="Times New Roman"/>
                <w:bCs/>
                <w:sz w:val="24"/>
                <w:szCs w:val="24"/>
                <w:lang w:val="en-US" w:eastAsia="zh-CN"/>
              </w:rPr>
              <w:t>625</w:t>
            </w:r>
            <w:r>
              <w:rPr>
                <w:rFonts w:ascii="仿宋" w:hAnsi="仿宋" w:cs="Times New Roman"/>
                <w:bCs/>
                <w:sz w:val="24"/>
                <w:szCs w:val="24"/>
              </w:rPr>
              <w:t>万m</w:t>
            </w:r>
            <w:r>
              <w:rPr>
                <w:rFonts w:ascii="Calibri" w:hAnsi="Calibri" w:cs="Calibri"/>
                <w:bCs/>
                <w:sz w:val="24"/>
                <w:szCs w:val="24"/>
              </w:rPr>
              <w:t>³</w:t>
            </w:r>
            <w:r>
              <w:rPr>
                <w:rFonts w:ascii="仿宋" w:hAnsi="仿宋" w:cs="Times New Roman"/>
                <w:bCs/>
                <w:sz w:val="24"/>
                <w:szCs w:val="24"/>
              </w:rPr>
              <w:t>，水库工程等别为</w:t>
            </w:r>
            <w:r>
              <w:rPr>
                <w:rFonts w:hint="eastAsia" w:ascii="仿宋" w:hAnsi="仿宋" w:cs="Times New Roman"/>
                <w:bCs/>
                <w:sz w:val="24"/>
                <w:szCs w:val="24"/>
                <w:lang w:val="en-US" w:eastAsia="zh-CN"/>
              </w:rPr>
              <w:t>二</w:t>
            </w:r>
            <w:r>
              <w:rPr>
                <w:rFonts w:hint="eastAsia" w:ascii="仿宋" w:hAnsi="仿宋" w:cs="Times New Roman"/>
                <w:bCs/>
                <w:sz w:val="24"/>
                <w:szCs w:val="24"/>
              </w:rPr>
              <w:t>类坝</w:t>
            </w:r>
            <w:r>
              <w:rPr>
                <w:rFonts w:ascii="仿宋" w:hAnsi="仿宋" w:cs="Times New Roman"/>
                <w:bCs/>
                <w:sz w:val="24"/>
                <w:szCs w:val="24"/>
              </w:rPr>
              <w:t>，</w:t>
            </w:r>
            <w:r>
              <w:rPr>
                <w:rFonts w:hint="eastAsia" w:ascii="仿宋" w:hAnsi="仿宋" w:cs="Times New Roman"/>
                <w:bCs/>
                <w:sz w:val="24"/>
                <w:szCs w:val="24"/>
              </w:rPr>
              <w:t>工程总投资</w:t>
            </w:r>
            <w:r>
              <w:rPr>
                <w:rFonts w:hint="eastAsia" w:ascii="仿宋" w:hAnsi="仿宋" w:cs="Times New Roman"/>
                <w:bCs/>
                <w:sz w:val="24"/>
                <w:szCs w:val="24"/>
                <w:lang w:val="en-US" w:eastAsia="zh-CN"/>
              </w:rPr>
              <w:t>2000万</w:t>
            </w:r>
            <w:r>
              <w:rPr>
                <w:rFonts w:hint="eastAsia" w:ascii="仿宋" w:hAnsi="仿宋" w:cs="Times New Roman"/>
                <w:bCs/>
                <w:sz w:val="24"/>
                <w:szCs w:val="24"/>
              </w:rPr>
              <w:t>元。</w:t>
            </w:r>
          </w:p>
          <w:p w14:paraId="582CB806">
            <w:pPr>
              <w:ind w:firstLine="480"/>
              <w:rPr>
                <w:rFonts w:hint="default" w:ascii="仿宋" w:hAnsi="仿宋" w:eastAsia="仿宋" w:cs="Times New Roman"/>
                <w:bCs/>
                <w:sz w:val="24"/>
                <w:szCs w:val="24"/>
                <w:lang w:val="en-US" w:eastAsia="zh-CN"/>
              </w:rPr>
            </w:pPr>
          </w:p>
        </w:tc>
      </w:tr>
    </w:tbl>
    <w:p w14:paraId="0703FC68">
      <w:pPr>
        <w:pStyle w:val="37"/>
      </w:pPr>
      <w:bookmarkStart w:id="142" w:name="_Toc67402222"/>
      <w:bookmarkStart w:id="143" w:name="_Toc67402165"/>
      <w:bookmarkStart w:id="144" w:name="_Toc67402338"/>
      <w:bookmarkStart w:id="145" w:name="_Toc67402281"/>
      <w:r>
        <w:t>4</w:t>
      </w:r>
      <w:r>
        <w:rPr>
          <w:rFonts w:hint="eastAsia"/>
        </w:rPr>
        <w:t>、城市防洪排涝工程建设</w:t>
      </w:r>
      <w:bookmarkEnd w:id="142"/>
      <w:bookmarkEnd w:id="143"/>
      <w:bookmarkEnd w:id="144"/>
      <w:bookmarkEnd w:id="145"/>
    </w:p>
    <w:p w14:paraId="1DB7116F">
      <w:pPr>
        <w:ind w:firstLine="640"/>
        <w:rPr>
          <w:rFonts w:ascii="仿宋" w:hAnsi="仿宋" w:cs="仿宋"/>
          <w:szCs w:val="32"/>
        </w:rPr>
      </w:pPr>
      <w:r>
        <w:rPr>
          <w:rFonts w:hint="eastAsia" w:ascii="仿宋" w:hAnsi="仿宋" w:cs="仿宋"/>
          <w:szCs w:val="32"/>
          <w:lang w:val="en-US" w:eastAsia="zh-CN"/>
        </w:rPr>
        <w:t>突泉县</w:t>
      </w:r>
      <w:r>
        <w:rPr>
          <w:rFonts w:hint="eastAsia" w:ascii="仿宋" w:hAnsi="仿宋" w:cs="仿宋"/>
          <w:szCs w:val="32"/>
        </w:rPr>
        <w:t>基本达</w:t>
      </w:r>
      <w:r>
        <w:rPr>
          <w:rFonts w:ascii="仿宋" w:hAnsi="仿宋" w:cs="仿宋"/>
          <w:szCs w:val="32"/>
        </w:rPr>
        <w:t>50</w:t>
      </w:r>
      <w:r>
        <w:rPr>
          <w:rFonts w:hint="eastAsia" w:ascii="仿宋" w:hAnsi="仿宋" w:cs="仿宋"/>
          <w:szCs w:val="32"/>
        </w:rPr>
        <w:t>年一遇防洪标准,城镇防洪体系进本完善。“十四五”期间计划着力解决城市内涝问题以及加强预警预报系统建设。</w:t>
      </w:r>
    </w:p>
    <w:p w14:paraId="3F504BB1">
      <w:pPr>
        <w:ind w:firstLine="640"/>
        <w:rPr>
          <w:rFonts w:ascii="仿宋" w:hAnsi="仿宋" w:cs="仿宋"/>
          <w:szCs w:val="32"/>
        </w:rPr>
      </w:pPr>
      <w:r>
        <w:rPr>
          <w:rFonts w:ascii="仿宋" w:hAnsi="仿宋" w:cs="仿宋"/>
          <w:szCs w:val="32"/>
        </w:rPr>
        <w:t>针对城市内涝的成因和特点，以增强内部调蓄、扩宽自排通道、提高抽排能力为重点，梳理确定城市排涝工程措施。因涝水外排能力不足导致的内涝，主要建设内容包括因河道过流能力不足造成内河水位较高所导致的内涝，主要建设内容包括河道扩挖、清淤疏浚及水闸、排涝泵站新建或扩建等；因排水管网不畅导致的内涝，主要建设内容包括雨水排水管网建设和改造等。</w:t>
      </w:r>
    </w:p>
    <w:p w14:paraId="55EB5884">
      <w:pPr>
        <w:ind w:firstLine="640"/>
        <w:rPr>
          <w:rFonts w:ascii="仿宋" w:hAnsi="仿宋" w:cs="仿宋"/>
          <w:szCs w:val="32"/>
        </w:rPr>
      </w:pPr>
      <w:r>
        <w:rPr>
          <w:rFonts w:hint="eastAsia" w:ascii="仿宋" w:hAnsi="仿宋" w:cs="仿宋"/>
          <w:szCs w:val="32"/>
        </w:rPr>
        <w:t>另外，还要加强城市气象和预警系统建设，提高暴雨、洪水预测预报的时效性和准确率。完善防洪和排涝应急预案，加强城市洪水和内涝风险管理，增强群众防灾避灾意识，最大限度减轻灾害损失。</w:t>
      </w:r>
    </w:p>
    <w:p w14:paraId="7CDFAC7B">
      <w:pPr>
        <w:pStyle w:val="36"/>
      </w:pPr>
      <w:bookmarkStart w:id="146" w:name="_Toc67402223"/>
      <w:bookmarkStart w:id="147" w:name="_Toc79055474"/>
      <w:bookmarkStart w:id="148" w:name="_Toc67402339"/>
      <w:bookmarkStart w:id="149" w:name="_Toc67402282"/>
      <w:bookmarkStart w:id="150" w:name="_Toc67402166"/>
      <w:bookmarkStart w:id="151" w:name="_Toc54549449"/>
      <w:r>
        <w:rPr>
          <w:rFonts w:hint="eastAsia"/>
        </w:rPr>
        <w:t>（三）加强水生态、水环境修复</w:t>
      </w:r>
      <w:bookmarkEnd w:id="146"/>
      <w:bookmarkEnd w:id="147"/>
      <w:bookmarkEnd w:id="148"/>
      <w:bookmarkEnd w:id="149"/>
      <w:bookmarkEnd w:id="150"/>
    </w:p>
    <w:bookmarkEnd w:id="151"/>
    <w:p w14:paraId="2689C53B">
      <w:pPr>
        <w:pStyle w:val="37"/>
      </w:pPr>
      <w:bookmarkStart w:id="152" w:name="_Toc67402283"/>
      <w:bookmarkStart w:id="153" w:name="_Toc54549450"/>
      <w:bookmarkStart w:id="154" w:name="_Toc67402167"/>
      <w:bookmarkStart w:id="155" w:name="_Toc67402224"/>
      <w:bookmarkStart w:id="156" w:name="_Toc67402340"/>
      <w:r>
        <w:t>1、河湖生态保护修复</w:t>
      </w:r>
      <w:bookmarkEnd w:id="152"/>
      <w:bookmarkEnd w:id="153"/>
      <w:bookmarkEnd w:id="154"/>
      <w:bookmarkEnd w:id="155"/>
      <w:bookmarkEnd w:id="156"/>
    </w:p>
    <w:p w14:paraId="6EF27C8F">
      <w:pPr>
        <w:ind w:firstLine="640"/>
        <w:outlineLvl w:val="3"/>
      </w:pPr>
      <w:r>
        <w:t>（1）加强河湖生态相关信息化建设，强化水利行业水生态监管能力及水生态保护系统性、针对性科研能力</w:t>
      </w:r>
    </w:p>
    <w:p w14:paraId="4931CFD1">
      <w:pPr>
        <w:ind w:firstLine="640"/>
      </w:pPr>
      <w:r>
        <w:rPr>
          <w:rFonts w:hint="eastAsia"/>
        </w:rPr>
        <w:t>“</w:t>
      </w:r>
      <w:r>
        <w:t>十四五</w:t>
      </w:r>
      <w:r>
        <w:rPr>
          <w:rFonts w:hint="eastAsia"/>
        </w:rPr>
        <w:t>”</w:t>
      </w:r>
      <w:r>
        <w:t>期间结合水利信息化建设及河湖长制监管需求，加强流域水生态系统整体性及重点河湖湿地针对性水生态环境监测，既是弥补</w:t>
      </w:r>
      <w:r>
        <w:rPr>
          <w:rFonts w:hint="eastAsia"/>
          <w:lang w:val="en-US" w:eastAsia="zh-CN"/>
        </w:rPr>
        <w:t>突泉县</w:t>
      </w:r>
      <w:r>
        <w:t>水利部门在水生态监测方面短板，也是强化</w:t>
      </w:r>
      <w:r>
        <w:rPr>
          <w:rFonts w:hint="eastAsia"/>
          <w:lang w:val="en-US" w:eastAsia="zh-CN"/>
        </w:rPr>
        <w:t>突泉县</w:t>
      </w:r>
      <w:r>
        <w:t>水利行业涉水复合系统整体监管能力。主动协调有关各部门、各层级，促进多部门的高效协作，推动实现数据融通及流域水生态、水环境、水文、气象等相</w:t>
      </w:r>
      <w:r>
        <w:rPr>
          <w:rFonts w:hint="eastAsia"/>
        </w:rPr>
        <w:t>关</w:t>
      </w:r>
      <w:r>
        <w:t>职能部门多源数据的有效融合，并积极开展定点定时监测与移动随机监测相结合，地面监测与空天无人机、卫星遥感监测相结合的多源化综合监测手段。积极推广采用自动化程度高、建设运维成本低的基于无线传感器的地面传感网。</w:t>
      </w:r>
    </w:p>
    <w:p w14:paraId="7890A055">
      <w:pPr>
        <w:ind w:firstLine="640"/>
      </w:pPr>
      <w:r>
        <w:t>围绕物质循环、能量利用等生态学核心问题，谋划重要流域生态系统综合性研究科学研究计划，研究水、沙、营养物质等在生态系统中的迁移转化过程，研究水资源开发利用涉及的重大生态环境问题，研究重要流域生态系统的完整性、健康状况、功能维持等。围绕重要流域生态关键带、重点生态功能区、生态退化区、水陆交错区、干流、主要支流、重点湖库等重点关注区域开展生态系统综合研究</w:t>
      </w:r>
      <w:r>
        <w:rPr>
          <w:rFonts w:hint="eastAsia"/>
        </w:rPr>
        <w:t>，</w:t>
      </w:r>
      <w:r>
        <w:t>分析构建重要流域生态安全格局</w:t>
      </w:r>
      <w:r>
        <w:rPr>
          <w:rFonts w:hint="eastAsia"/>
        </w:rPr>
        <w:t>；</w:t>
      </w:r>
      <w:r>
        <w:t>围绕重点河湖生态系统结构、过程、功能等方面的突出问题开展针对性专题研究</w:t>
      </w:r>
      <w:r>
        <w:rPr>
          <w:rFonts w:hint="eastAsia"/>
        </w:rPr>
        <w:t>，</w:t>
      </w:r>
      <w:r>
        <w:t>研究水陆统筹与水陆过渡带、河湖连通与富营养化和生态保护红线及生态优先区管控等，以及突出生态系统问题的形成机制与演变规律等。</w:t>
      </w:r>
    </w:p>
    <w:p w14:paraId="157842D0">
      <w:pPr>
        <w:pStyle w:val="39"/>
      </w:pPr>
      <w:r>
        <w:t>（</w:t>
      </w:r>
      <w:r>
        <w:rPr>
          <w:rFonts w:ascii="仿宋" w:hAnsi="仿宋"/>
        </w:rPr>
        <w:t>2</w:t>
      </w:r>
      <w:r>
        <w:t>）全面开展河湖生态水量核算与工程生态泄流排查，保障河湖生态需水，补强水利工程短板</w:t>
      </w:r>
    </w:p>
    <w:p w14:paraId="18C6B4D8">
      <w:pPr>
        <w:ind w:firstLine="640"/>
      </w:pPr>
      <w:r>
        <w:t>河流作为流域重要的天然生态廊道，是流域重要的生态系统，也承担着流域水量分配、物质传递、信息传递等重要生态功能，还是流域水生态系统的主要塑造者；维护河湖水力连通性，即在确保河湖空间连通性的基础上维持河湖湿地具备适宜生态功能的需水过程，</w:t>
      </w:r>
      <w:r>
        <w:rPr>
          <w:rFonts w:hint="eastAsia"/>
        </w:rPr>
        <w:t>“</w:t>
      </w:r>
      <w:r>
        <w:t>十四五</w:t>
      </w:r>
      <w:r>
        <w:rPr>
          <w:rFonts w:hint="eastAsia"/>
        </w:rPr>
        <w:t>”</w:t>
      </w:r>
      <w:r>
        <w:t>期间</w:t>
      </w:r>
      <w:r>
        <w:rPr>
          <w:rFonts w:hint="eastAsia"/>
          <w:lang w:eastAsia="zh-CN"/>
        </w:rPr>
        <w:t>，</w:t>
      </w:r>
      <w:r>
        <w:t>开展主要河流控制性水利工程生态泄水设施排查，对无泄水设施或泄水设施不能满足生态泄流要求的，有序开展补建或工程升级改造，补强现有水利工程生态保护短板。</w:t>
      </w:r>
    </w:p>
    <w:p w14:paraId="55AF9530">
      <w:pPr>
        <w:pStyle w:val="39"/>
      </w:pPr>
      <w:r>
        <w:t>（</w:t>
      </w:r>
      <w:r>
        <w:rPr>
          <w:rFonts w:ascii="仿宋" w:hAnsi="仿宋"/>
        </w:rPr>
        <w:t>3</w:t>
      </w:r>
      <w:r>
        <w:t>）</w:t>
      </w:r>
      <w:r>
        <w:rPr>
          <w:rFonts w:hint="eastAsia"/>
        </w:rPr>
        <w:t>河湖连通、</w:t>
      </w:r>
      <w:r>
        <w:t>跨流域生态</w:t>
      </w:r>
      <w:r>
        <w:rPr>
          <w:rFonts w:hint="eastAsia"/>
        </w:rPr>
        <w:t>补水</w:t>
      </w:r>
      <w:r>
        <w:t>，</w:t>
      </w:r>
      <w:r>
        <w:rPr>
          <w:rFonts w:hint="eastAsia"/>
        </w:rPr>
        <w:t>修复</w:t>
      </w:r>
      <w:r>
        <w:t>重点受损水生态系统</w:t>
      </w:r>
    </w:p>
    <w:p w14:paraId="5BBFA1DA">
      <w:pPr>
        <w:ind w:firstLine="640"/>
        <w:rPr>
          <w:rFonts w:ascii="仿宋" w:hAnsi="仿宋"/>
        </w:rPr>
      </w:pPr>
      <w:r>
        <w:rPr>
          <w:rFonts w:hint="eastAsia"/>
        </w:rPr>
        <w:t>受气候变化及长期较</w:t>
      </w:r>
      <w:r>
        <w:t>粗放、不合理的社会经济发展和资源开发利用模式影响，</w:t>
      </w:r>
      <w:r>
        <w:rPr>
          <w:rFonts w:hint="eastAsia"/>
          <w:lang w:val="en-US" w:eastAsia="zh-CN"/>
        </w:rPr>
        <w:t>突泉县</w:t>
      </w:r>
      <w:r>
        <w:t>水生态系统受损退化问题</w:t>
      </w:r>
      <w:r>
        <w:rPr>
          <w:rFonts w:hint="eastAsia"/>
        </w:rPr>
        <w:t>也较为</w:t>
      </w:r>
      <w:r>
        <w:t>突出，部分重要河湖</w:t>
      </w:r>
      <w:r>
        <w:rPr>
          <w:rFonts w:hint="eastAsia"/>
        </w:rPr>
        <w:t>湿地现状生态需水保障程度低，</w:t>
      </w:r>
      <w:r>
        <w:t>湖泊湿地</w:t>
      </w:r>
      <w:r>
        <w:rPr>
          <w:rFonts w:hint="eastAsia"/>
        </w:rPr>
        <w:t>明显</w:t>
      </w:r>
      <w:r>
        <w:t>萎缩，水生态系统</w:t>
      </w:r>
      <w:r>
        <w:rPr>
          <w:rFonts w:hint="eastAsia"/>
        </w:rPr>
        <w:t>结构与功能</w:t>
      </w:r>
      <w:r>
        <w:t>受损。为加快</w:t>
      </w:r>
      <w:r>
        <w:rPr>
          <w:rFonts w:hint="eastAsia"/>
        </w:rPr>
        <w:t>重点</w:t>
      </w:r>
      <w:r>
        <w:t>受损河湖</w:t>
      </w:r>
      <w:r>
        <w:rPr>
          <w:rFonts w:hint="eastAsia"/>
        </w:rPr>
        <w:t>湿地</w:t>
      </w:r>
      <w:r>
        <w:t>生态系统修复，采取跨流域生态应急补水措施是十分必要的。</w:t>
      </w:r>
      <w:r>
        <w:rPr>
          <w:rFonts w:hint="eastAsia"/>
        </w:rPr>
        <w:t>“十四五”期间，</w:t>
      </w:r>
      <w:r>
        <w:rPr>
          <w:rFonts w:hint="eastAsia"/>
          <w:lang w:val="en-US" w:eastAsia="zh-CN"/>
        </w:rPr>
        <w:t>突泉县</w:t>
      </w:r>
      <w:r>
        <w:rPr>
          <w:rFonts w:hint="eastAsia"/>
        </w:rPr>
        <w:t>将重点实施</w:t>
      </w:r>
      <w:r>
        <w:t>"引蛟济牤"水生态治理工程</w:t>
      </w:r>
      <w:r>
        <w:rPr>
          <w:rFonts w:ascii="仿宋" w:hAnsi="仿宋"/>
        </w:rPr>
        <w:t>。</w:t>
      </w:r>
    </w:p>
    <w:p w14:paraId="56C5AF2B">
      <w:pPr>
        <w:pStyle w:val="43"/>
        <w:jc w:val="left"/>
      </w:pPr>
      <w:r>
        <w:t xml:space="preserve">专栏6 </w:t>
      </w:r>
      <w:r>
        <w:rPr>
          <w:rFonts w:hint="eastAsia"/>
        </w:rPr>
        <w:t xml:space="preserve"> 河湖连通、跨流域生态补水项目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C2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C125B2">
            <w:pPr>
              <w:ind w:firstLine="482"/>
              <w:rPr>
                <w:rFonts w:cs="Times New Roman"/>
                <w:b/>
                <w:sz w:val="24"/>
              </w:rPr>
            </w:pPr>
            <w:r>
              <w:rPr>
                <w:rFonts w:hint="eastAsia" w:cs="Times New Roman"/>
                <w:b/>
                <w:bCs/>
                <w:sz w:val="24"/>
              </w:rPr>
              <w:t>01</w:t>
            </w:r>
            <w:r>
              <w:rPr>
                <w:rFonts w:cs="Times New Roman"/>
                <w:b/>
                <w:sz w:val="24"/>
              </w:rPr>
              <w:t>突泉县"引蛟济牤"水生态治理工程</w:t>
            </w:r>
          </w:p>
          <w:p w14:paraId="28E370E4">
            <w:pPr>
              <w:ind w:firstLine="480"/>
              <w:rPr>
                <w:rFonts w:cs="Times New Roman"/>
                <w:spacing w:val="-4"/>
                <w:kern w:val="0"/>
                <w:sz w:val="24"/>
              </w:rPr>
            </w:pPr>
            <w:r>
              <w:rPr>
                <w:rFonts w:hint="eastAsia" w:cs="Times New Roman"/>
                <w:sz w:val="24"/>
              </w:rPr>
              <w:t>运用渠道、隧洞及相应水工建筑物将明星水库和牤牛海相连接，通过调水对牤牛海进行补水以遏止水域萎缩趋势、改善当地水生态境。同时为团结渠沿线以及马吉拉沟等沿岸旱田提供灌溉水量。工程总投资</w:t>
            </w:r>
            <w:r>
              <w:rPr>
                <w:rFonts w:cs="Times New Roman"/>
                <w:sz w:val="24"/>
              </w:rPr>
              <w:t>4.17亿元。</w:t>
            </w:r>
          </w:p>
        </w:tc>
      </w:tr>
    </w:tbl>
    <w:p w14:paraId="32A854D5">
      <w:pPr>
        <w:pStyle w:val="37"/>
        <w:ind w:left="0" w:leftChars="0" w:firstLine="643" w:firstLineChars="200"/>
      </w:pPr>
      <w:bookmarkStart w:id="157" w:name="_Toc54549451"/>
      <w:bookmarkStart w:id="158" w:name="_Toc67402284"/>
      <w:bookmarkStart w:id="159" w:name="_Toc67402168"/>
      <w:bookmarkStart w:id="160" w:name="_Toc67402341"/>
      <w:bookmarkStart w:id="161" w:name="_Toc67402225"/>
      <w:r>
        <w:t>2、水土流失综合治理</w:t>
      </w:r>
      <w:bookmarkEnd w:id="157"/>
      <w:r>
        <w:rPr>
          <w:rFonts w:hint="eastAsia"/>
        </w:rPr>
        <w:t>与水源地保护</w:t>
      </w:r>
      <w:bookmarkEnd w:id="158"/>
      <w:bookmarkEnd w:id="159"/>
      <w:bookmarkEnd w:id="160"/>
      <w:bookmarkEnd w:id="161"/>
    </w:p>
    <w:p w14:paraId="6D37F9B8">
      <w:pPr>
        <w:ind w:firstLine="640"/>
        <w:rPr>
          <w:rFonts w:hint="eastAsia" w:cs="Times New Roman"/>
          <w:szCs w:val="32"/>
        </w:rPr>
      </w:pPr>
      <w:r>
        <w:rPr>
          <w:rFonts w:hint="eastAsia" w:cs="Times New Roman"/>
          <w:szCs w:val="32"/>
          <w:lang w:val="en-US" w:eastAsia="zh-CN"/>
        </w:rPr>
        <w:t>突泉县</w:t>
      </w:r>
      <w:r>
        <w:rPr>
          <w:rFonts w:hint="eastAsia" w:cs="Times New Roman"/>
          <w:szCs w:val="32"/>
        </w:rPr>
        <w:t>属于大兴安岭东南低山丘陵土壤保持区，为森林草原过渡地带，在水土保持方面应以低山丘陵区的侵蚀沟和坡耕地治理为重点，加强农林镶嵌区小流域综合治理和农田水土保持工作，保护黑土资源，保障粮食安全；强化天然林和草原保护与管理，推进封山育林、退耕还林，增强江河源头区水源涵养功能，保护重要水源地，维护大兴安岭生态屏障。根据</w:t>
      </w:r>
      <w:r>
        <w:rPr>
          <w:rFonts w:hint="eastAsia" w:cs="Times New Roman"/>
          <w:szCs w:val="32"/>
          <w:lang w:val="en-US" w:eastAsia="zh-CN"/>
        </w:rPr>
        <w:t>突泉县</w:t>
      </w:r>
      <w:r>
        <w:rPr>
          <w:rFonts w:hint="eastAsia" w:cs="Times New Roman"/>
          <w:szCs w:val="32"/>
        </w:rPr>
        <w:t>地理条件、地形地貌特征、植被类型及分布、水土流失现状及分布特点、水土流失防治工作的需要，划定了</w:t>
      </w:r>
      <w:r>
        <w:rPr>
          <w:rFonts w:hint="eastAsia" w:cs="Times New Roman"/>
          <w:szCs w:val="32"/>
          <w:lang w:val="en-US" w:eastAsia="zh-CN"/>
        </w:rPr>
        <w:t>突泉县</w:t>
      </w:r>
      <w:r>
        <w:rPr>
          <w:rFonts w:hint="eastAsia" w:cs="Times New Roman"/>
          <w:szCs w:val="32"/>
        </w:rPr>
        <w:t>水土流失重点预防区和重点治理区。“十四五”期间计划治理水土流失面积2</w:t>
      </w:r>
      <w:r>
        <w:rPr>
          <w:rFonts w:cs="Times New Roman"/>
          <w:szCs w:val="32"/>
        </w:rPr>
        <w:t>00 k㎡</w:t>
      </w:r>
      <w:r>
        <w:rPr>
          <w:rFonts w:hint="eastAsia" w:cs="Times New Roman"/>
          <w:szCs w:val="32"/>
          <w:lang w:eastAsia="zh-CN"/>
        </w:rPr>
        <w:t>，</w:t>
      </w:r>
      <w:r>
        <w:rPr>
          <w:rFonts w:hint="eastAsia" w:cs="Times New Roman"/>
          <w:szCs w:val="32"/>
          <w:lang w:val="en-US" w:eastAsia="zh-CN"/>
        </w:rPr>
        <w:t>主要建设</w:t>
      </w:r>
      <w:r>
        <w:rPr>
          <w:rFonts w:hint="eastAsia" w:cs="Times New Roman"/>
          <w:szCs w:val="32"/>
        </w:rPr>
        <w:t>沟道治理及坡面水土保持</w:t>
      </w:r>
      <w:r>
        <w:rPr>
          <w:rFonts w:hint="eastAsia" w:cs="Times New Roman"/>
          <w:szCs w:val="32"/>
          <w:lang w:eastAsia="zh-CN"/>
        </w:rPr>
        <w:t>，</w:t>
      </w:r>
      <w:r>
        <w:rPr>
          <w:rFonts w:hint="eastAsia" w:cs="Times New Roman"/>
          <w:szCs w:val="32"/>
          <w:lang w:val="en-US" w:eastAsia="zh-CN"/>
        </w:rPr>
        <w:t>总投资17177万元</w:t>
      </w:r>
      <w:r>
        <w:rPr>
          <w:rFonts w:hint="eastAsia" w:cs="Times New Roman"/>
          <w:szCs w:val="32"/>
        </w:rPr>
        <w:t>。</w:t>
      </w:r>
    </w:p>
    <w:p w14:paraId="3B7E7399">
      <w:pPr>
        <w:ind w:firstLine="640"/>
        <w:rPr>
          <w:rFonts w:hint="eastAsia" w:cs="Times New Roman"/>
          <w:szCs w:val="32"/>
        </w:rPr>
      </w:pPr>
      <w:r>
        <w:rPr>
          <w:rFonts w:hint="eastAsia" w:cs="Times New Roman"/>
          <w:szCs w:val="32"/>
        </w:rPr>
        <w:t>（1） 水土流失重点预防区域</w:t>
      </w:r>
    </w:p>
    <w:p w14:paraId="52925391">
      <w:pPr>
        <w:ind w:firstLine="640"/>
        <w:rPr>
          <w:rFonts w:cs="Times New Roman"/>
          <w:szCs w:val="32"/>
        </w:rPr>
      </w:pPr>
      <w:r>
        <w:rPr>
          <w:rFonts w:hint="eastAsia" w:cs="Times New Roman"/>
          <w:szCs w:val="32"/>
        </w:rPr>
        <w:t>本区域要坚持“预防为主、保护优先”的方针，有效保护自然地面覆盖物、林草植被：采取封育保护、自然修复等措施，对局部水土流失严重地区进行综合治理，扩大林草覆盖面积；限制或禁止可能造成水土流失的生产建设活动，强化监督管理，有效避免人为造成水土流失。</w:t>
      </w:r>
    </w:p>
    <w:p w14:paraId="4B76D58C">
      <w:pPr>
        <w:ind w:firstLine="640"/>
        <w:rPr>
          <w:rFonts w:ascii="仿宋" w:hAnsi="仿宋" w:cs="Times New Roman"/>
          <w:szCs w:val="32"/>
        </w:rPr>
      </w:pPr>
      <w:r>
        <w:rPr>
          <w:rFonts w:hint="eastAsia" w:ascii="仿宋" w:hAnsi="仿宋" w:cs="Times New Roman"/>
          <w:szCs w:val="32"/>
        </w:rPr>
        <w:t>①重要江河源头区预防保护</w:t>
      </w:r>
    </w:p>
    <w:p w14:paraId="7792CFD0">
      <w:pPr>
        <w:ind w:firstLine="640"/>
        <w:rPr>
          <w:rFonts w:ascii="仿宋" w:hAnsi="仿宋" w:cs="Times New Roman"/>
          <w:szCs w:val="32"/>
        </w:rPr>
      </w:pPr>
      <w:r>
        <w:rPr>
          <w:rFonts w:hint="eastAsia" w:ascii="仿宋" w:hAnsi="仿宋" w:cs="Times New Roman"/>
          <w:szCs w:val="32"/>
        </w:rPr>
        <w:t>重要江河源头区重点预防项目包括：洮儿河、蛟流河</w:t>
      </w:r>
      <w:r>
        <w:rPr>
          <w:rFonts w:hint="eastAsia" w:ascii="仿宋" w:hAnsi="仿宋" w:cs="Times New Roman"/>
          <w:szCs w:val="32"/>
          <w:lang w:val="en-US" w:eastAsia="zh-CN"/>
        </w:rPr>
        <w:t>2</w:t>
      </w:r>
      <w:r>
        <w:rPr>
          <w:rFonts w:hint="eastAsia" w:ascii="仿宋" w:hAnsi="仿宋" w:cs="Times New Roman"/>
          <w:szCs w:val="32"/>
        </w:rPr>
        <w:t>条重点河流源头区。对重要河流流域上游远山、深山地带，以封育保护和自然修复为主，对于疏幼林地和退化草地采取补植补播措施，提高林草覆盖率，增强水源涵养能力，控制人为水土流失和面源污染。在沿河两岸水土流失严重的区域；实施以沟道和坡面水土流失治理为主的小流域综合治理，侵蚀沟道主要采取谷坊、沟头防护、河道整治等工程措施，结合坡面截排水工程，减少沟坡侵蚀造成的危害；在荒坡地和退耕地大力营造水源涵养林；对天然林和草场积极采取补植补种、禁牧休牧轮牧、舍饲养畜、改良草场、自然修复等措施，恢复和改善林草植被，提高水源涵养功能。</w:t>
      </w:r>
    </w:p>
    <w:p w14:paraId="40A51C79">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水蚀风蚀交错区（农牧交错带）预防保护项目</w:t>
      </w:r>
    </w:p>
    <w:p w14:paraId="2EFBDEFA">
      <w:pPr>
        <w:ind w:firstLine="640"/>
        <w:rPr>
          <w:rFonts w:ascii="仿宋" w:hAnsi="仿宋" w:cs="Times New Roman"/>
          <w:szCs w:val="32"/>
        </w:rPr>
      </w:pPr>
      <w:r>
        <w:rPr>
          <w:rFonts w:hint="eastAsia" w:ascii="仿宋" w:hAnsi="仿宋" w:cs="Times New Roman"/>
          <w:szCs w:val="32"/>
        </w:rPr>
        <w:t>水蚀风蚀交错区山地丘陵地带以沟道和坡面水土流失治理为主，人工治理与生态修复相结合，进行综合防治。对人口稀少的偏远地区与植被条件较好地区，实施封育治理，采取封山禁牧、人工补植补播等措施，促进植被自然修复：在侵蚀沟内修建谷坊群，沟缘线附近修沟头防护工程，保土蓄水、稳定沟坡，防止沟岸扩张；坡耕地实施坡改梯、等高耕作等措施，结合沟道治理，防止土壤冲刷；侵蚀荒坡和退耕地，积极营造水土保持林草措施，提高林草覆盖率。</w:t>
      </w:r>
    </w:p>
    <w:p w14:paraId="405592AB">
      <w:pPr>
        <w:ind w:firstLine="640"/>
        <w:rPr>
          <w:rFonts w:ascii="仿宋" w:hAnsi="仿宋" w:cs="Times New Roman"/>
          <w:szCs w:val="32"/>
        </w:rPr>
      </w:pPr>
      <w:r>
        <w:rPr>
          <w:rFonts w:hint="eastAsia" w:ascii="仿宋" w:hAnsi="仿宋" w:cs="Times New Roman"/>
          <w:szCs w:val="32"/>
        </w:rPr>
        <w:t>风蚀沙化严重的草原区和平原区，按“大保护、小治理”原则，以生态修复为主，合理利用草牧场，以草定畜，实行休牧、禁牧、划区轮牧，发展以水为中心的畜群草库伦和高效饲草料基地建设，促进草原生态自然恢复，有效保护现有植被及草原生态。</w:t>
      </w:r>
    </w:p>
    <w:p w14:paraId="6C7B72B7">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水源地保护</w:t>
      </w:r>
    </w:p>
    <w:p w14:paraId="0F45F9FD">
      <w:pPr>
        <w:ind w:firstLine="640"/>
        <w:rPr>
          <w:rFonts w:cs="Times New Roman"/>
          <w:szCs w:val="24"/>
        </w:rPr>
      </w:pPr>
      <w:r>
        <w:rPr>
          <w:rFonts w:hint="eastAsia" w:cs="Times New Roman"/>
          <w:szCs w:val="24"/>
        </w:rPr>
        <w:t>重要水源地</w:t>
      </w:r>
      <w:r>
        <w:rPr>
          <w:rFonts w:hint="eastAsia" w:cs="Times New Roman"/>
          <w:szCs w:val="24"/>
          <w:lang w:val="en-US" w:eastAsia="zh-CN"/>
        </w:rPr>
        <w:t>是</w:t>
      </w:r>
      <w:r>
        <w:rPr>
          <w:rFonts w:hint="eastAsia" w:cs="Times New Roman"/>
          <w:szCs w:val="24"/>
        </w:rPr>
        <w:t>双城水库</w:t>
      </w:r>
      <w:r>
        <w:rPr>
          <w:rFonts w:cs="Times New Roman"/>
          <w:szCs w:val="24"/>
        </w:rPr>
        <w:t>。水土保持范围主</w:t>
      </w:r>
      <w:r>
        <w:rPr>
          <w:rFonts w:hint="eastAsia" w:cs="Times New Roman"/>
          <w:szCs w:val="24"/>
        </w:rPr>
        <w:t>要分布于水库周边及上游山地丘陵区和风沙区。</w:t>
      </w:r>
    </w:p>
    <w:p w14:paraId="6645BFED">
      <w:pPr>
        <w:ind w:firstLine="640"/>
        <w:rPr>
          <w:rFonts w:cs="Times New Roman"/>
          <w:szCs w:val="24"/>
        </w:rPr>
      </w:pPr>
      <w:r>
        <w:rPr>
          <w:rFonts w:hint="eastAsia" w:cs="Times New Roman"/>
          <w:szCs w:val="24"/>
        </w:rPr>
        <w:t>在人口稀少的地区，实施封育保护，人为活动集中或醒目地带设置必要标牌，对于疏幼林采取补植措施：开展舍饲养畜，“疏堵”结合，减少对林草植被的破坏，依靠自然修复能力，减少水土流失和面源污染。针对坡面水土流失，对坡耕地采取坡改梯措施，配置截水沟、排灌沟渠、等高植物篱等坡面水系工程，并结合营造水土保持林草措施；针对沟道水土流失，采取谷坊、沟头防护和河道整治等工程措施，减少沟坡侵蚀造成的泥沙危害。对农村生活垃圾和污水采取集中堆放、收集和处理，建设小型污水净化处理设施和农村生活垃圾集中处理场；对农业用地大力推广节水农业、精准农业、有机农业等新技术，减少面源污染。</w:t>
      </w:r>
    </w:p>
    <w:p w14:paraId="79867F8F">
      <w:pPr>
        <w:pStyle w:val="39"/>
      </w:pPr>
      <w:r>
        <w:rPr>
          <w:rFonts w:hint="eastAsia" w:ascii="宋体" w:hAnsi="宋体" w:eastAsia="宋体" w:cs="宋体"/>
        </w:rPr>
        <w:t>（</w:t>
      </w:r>
      <w:r>
        <w:rPr>
          <w:rFonts w:ascii="宋体" w:hAnsi="宋体" w:eastAsia="宋体" w:cs="宋体"/>
        </w:rPr>
        <w:t>2</w:t>
      </w:r>
      <w:r>
        <w:rPr>
          <w:rFonts w:hint="eastAsia" w:ascii="宋体" w:hAnsi="宋体" w:eastAsia="宋体" w:cs="宋体"/>
        </w:rPr>
        <w:t>）</w:t>
      </w:r>
      <w:r>
        <w:rPr>
          <w:rFonts w:hint="eastAsia"/>
        </w:rPr>
        <w:t>水土流失重点治理区域</w:t>
      </w:r>
    </w:p>
    <w:p w14:paraId="04296929">
      <w:pPr>
        <w:ind w:firstLine="640"/>
        <w:rPr>
          <w:rFonts w:hint="eastAsia" w:eastAsia="仿宋" w:cs="Times New Roman"/>
          <w:szCs w:val="32"/>
          <w:lang w:eastAsia="zh-CN"/>
        </w:rPr>
      </w:pPr>
      <w:r>
        <w:rPr>
          <w:rFonts w:hint="eastAsia" w:cs="Times New Roman"/>
          <w:szCs w:val="32"/>
          <w:lang w:val="en-US" w:eastAsia="zh-CN"/>
        </w:rPr>
        <w:t>突泉县</w:t>
      </w:r>
      <w:r>
        <w:rPr>
          <w:rFonts w:cs="Times New Roman"/>
          <w:szCs w:val="32"/>
        </w:rPr>
        <w:t>水土流失重点治理区域</w:t>
      </w:r>
      <w:r>
        <w:rPr>
          <w:rFonts w:hint="eastAsia" w:cs="Times New Roman"/>
          <w:szCs w:val="32"/>
          <w:lang w:eastAsia="zh-CN"/>
        </w:rPr>
        <w:t>，</w:t>
      </w:r>
      <w:r>
        <w:rPr>
          <w:rFonts w:cs="Times New Roman"/>
          <w:szCs w:val="32"/>
        </w:rPr>
        <w:t>洮儿河水土流失重点治理区</w:t>
      </w:r>
      <w:r>
        <w:rPr>
          <w:rFonts w:hint="eastAsia" w:cs="Times New Roman"/>
          <w:szCs w:val="32"/>
        </w:rPr>
        <w:t>域</w:t>
      </w:r>
      <w:r>
        <w:rPr>
          <w:rFonts w:hint="eastAsia" w:cs="Times New Roman"/>
          <w:szCs w:val="32"/>
          <w:lang w:eastAsia="zh-CN"/>
        </w:rPr>
        <w:t>。</w:t>
      </w:r>
    </w:p>
    <w:p w14:paraId="0D5440AE">
      <w:pPr>
        <w:ind w:firstLine="640"/>
        <w:rPr>
          <w:rFonts w:cs="Times New Roman"/>
          <w:szCs w:val="32"/>
        </w:rPr>
      </w:pPr>
      <w:r>
        <w:rPr>
          <w:rFonts w:hint="eastAsia" w:cs="Times New Roman"/>
          <w:szCs w:val="32"/>
        </w:rPr>
        <w:t>本区域要坚持“因地制宜、综合治理”的方针，开展以小流域为单元的综合治理，改善生态环境和生产条件；鼓励单位和个人参与水土流失治理；加强管护，巩固治理成果。</w:t>
      </w:r>
    </w:p>
    <w:p w14:paraId="22C1169B">
      <w:pPr>
        <w:ind w:firstLine="640"/>
        <w:rPr>
          <w:rFonts w:ascii="仿宋" w:hAnsi="仿宋" w:cs="Times New Roman"/>
          <w:szCs w:val="32"/>
        </w:rPr>
      </w:pPr>
      <w:r>
        <w:rPr>
          <w:rFonts w:hint="eastAsia" w:ascii="仿宋" w:hAnsi="仿宋" w:cs="Times New Roman"/>
          <w:szCs w:val="32"/>
        </w:rPr>
        <w:t>①重点区域水土流失综合治理项目</w:t>
      </w:r>
    </w:p>
    <w:p w14:paraId="1D1173BC">
      <w:pPr>
        <w:ind w:firstLine="640"/>
      </w:pPr>
      <w:r>
        <w:rPr>
          <w:rFonts w:hint="eastAsia"/>
        </w:rPr>
        <w:t>重点区域水土流失综合治理项目实施范围主要涉及水土流失重点治理区。以小流域为单元，山水田林草路综合规划，工程、林草和耕作措施有机结合，沟坡兼治，生态与经济并重，合理配置、高效利用和有效保护水土资源，有效减少江河泥沙，提高土地生产力，发展特色产业，促进农村产业结构调整，实现经济、社会、生态“三效合一”。</w:t>
      </w:r>
    </w:p>
    <w:p w14:paraId="008EE0BE">
      <w:pPr>
        <w:ind w:firstLine="640"/>
        <w:rPr>
          <w:rFonts w:ascii="仿宋" w:hAnsi="仿宋" w:cs="Times New Roman"/>
          <w:szCs w:val="32"/>
        </w:rPr>
      </w:pPr>
      <w:r>
        <w:rPr>
          <w:rFonts w:hint="eastAsia" w:ascii="仿宋" w:hAnsi="仿宋" w:cs="Times New Roman"/>
          <w:szCs w:val="32"/>
        </w:rPr>
        <w:t>以防治侵蚀沟和坡耕地水土流失为主，工程、植物与农耕措施有机结合，山、水、田、林、草、路统一配置，调节和拦蓄地表径流，控制沟道和坡面侵蚀，保护农田和黑土资源。对坡耕地采取坡改梯、地埂植物带和等高耕作等措施；在侵蚀沟道内修建谷坊，营造沟底防冲林；沟沿线修建沟边埂、沟头防护工程，结合坡面截水沟、排灌沟渠等小型排引灌工程，减少沟道和坡面侵蚀冲刷，有效利用水土资源：荒坡地和退耕地大力营造水土保持林、水源涵养林，发展经济林；对天然林、草场积极采取封山禁牧、封育治理、补植补播、改良草场等措施，恢复和改善林草植被，提高水源涵养功能。</w:t>
      </w:r>
    </w:p>
    <w:p w14:paraId="21DAF0FA">
      <w:pPr>
        <w:ind w:firstLine="640"/>
      </w:pPr>
      <w:r>
        <w:rPr>
          <w:rFonts w:hint="eastAsia"/>
        </w:rPr>
        <w:t>②坡耕地水土流失综合治理项目</w:t>
      </w:r>
    </w:p>
    <w:p w14:paraId="104E1D8C">
      <w:pPr>
        <w:pStyle w:val="34"/>
        <w:ind w:firstLine="640"/>
        <w:rPr>
          <w:rFonts w:ascii="仿宋" w:hAnsi="仿宋" w:cs="Times New Roman"/>
          <w:szCs w:val="32"/>
        </w:rPr>
      </w:pPr>
      <w:r>
        <w:rPr>
          <w:rFonts w:hint="eastAsia" w:ascii="仿宋" w:hAnsi="仿宋" w:cs="Times New Roman"/>
          <w:szCs w:val="32"/>
        </w:rPr>
        <w:t>坡耕地水土流失综合治理项目，主要在大兴安岭东南低山丘陵。根据不同区域坡耕地坡度组成及土层条件，在东北黑土区</w:t>
      </w:r>
      <w:r>
        <w:rPr>
          <w:rFonts w:ascii="仿宋" w:hAnsi="仿宋" w:cs="Times New Roman"/>
          <w:szCs w:val="32"/>
        </w:rPr>
        <w:t>3°～5°坡耕地实施等高耕作，5°～15°坡耕地实施坡式梯田或水平梯田，</w:t>
      </w:r>
      <w:r>
        <w:rPr>
          <w:rFonts w:hint="eastAsia" w:ascii="仿宋" w:hAnsi="仿宋" w:cs="Times New Roman"/>
          <w:szCs w:val="32"/>
        </w:rPr>
        <w:t>地埂设植物带：配套水源、节水、排灌沟果植物护及田间道路等小型水利水保工程，拦蓄和排灌相结合；并对区内侵蚀沟道修建谷坊、沟头防护、沟底防冲林等进行治理，实现坡面和沟道综合整治，减少径流冲刷危害，保土蓄墒及増产，有效保护耕地资源和改善农业生产条件。</w:t>
      </w:r>
    </w:p>
    <w:p w14:paraId="48692785">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ascii="仿宋" w:hAnsi="仿宋" w:cs="Times New Roman"/>
          <w:szCs w:val="24"/>
        </w:rPr>
        <w:t>侵</w:t>
      </w:r>
      <w:r>
        <w:rPr>
          <w:rFonts w:hint="eastAsia"/>
        </w:rPr>
        <w:t>蚀沟综合治理项目</w:t>
      </w:r>
    </w:p>
    <w:p w14:paraId="567E3BB9">
      <w:pPr>
        <w:ind w:firstLine="640"/>
        <w:rPr>
          <w:rFonts w:ascii="仿宋" w:hAnsi="仿宋" w:cs="Times New Roman"/>
          <w:szCs w:val="24"/>
        </w:rPr>
      </w:pPr>
      <w:r>
        <w:rPr>
          <w:rFonts w:hint="eastAsia" w:ascii="仿宋" w:hAnsi="仿宋" w:cs="Times New Roman"/>
          <w:szCs w:val="24"/>
        </w:rPr>
        <w:t>侵蚀沟综合治理项目主要集中于侵蚀沟分布相对密集的区域。在侵蚀沟道沟沿线修建沟边埂和沟头防护工程，营造沟头防护林，制止沟头前进，保护地面不被沟壑切割破坏；在侵蚀沟道内修建谷坊、跌水工程，营造沟底防护措施，现固并抬高沟床，制止沟底下切；对沟道高陡边坡进行削坡开级，营造护坡林，稳定沟坡，制止沟岸扩张；对沟道上游或周边汇水面积较大坡面，配置截水沟，排灌沟渠等小型蓄排工程；在道路与侵蚀沟交接处，修建过水桥涵，建立完善沟坡防护和排水体系。</w:t>
      </w:r>
    </w:p>
    <w:p w14:paraId="0DFD068F">
      <w:pPr>
        <w:pStyle w:val="37"/>
      </w:pPr>
      <w:bookmarkStart w:id="162" w:name="_Toc54549452"/>
      <w:bookmarkStart w:id="163" w:name="_Toc67402285"/>
      <w:bookmarkStart w:id="164" w:name="_Toc67402342"/>
      <w:bookmarkStart w:id="165" w:name="_Toc67402226"/>
      <w:bookmarkStart w:id="166" w:name="_Toc67402169"/>
      <w:r>
        <w:t>3、农村水系综合整治</w:t>
      </w:r>
      <w:bookmarkEnd w:id="162"/>
      <w:bookmarkEnd w:id="163"/>
      <w:bookmarkEnd w:id="164"/>
      <w:bookmarkEnd w:id="165"/>
      <w:bookmarkEnd w:id="166"/>
    </w:p>
    <w:p w14:paraId="405BAE98">
      <w:pPr>
        <w:ind w:firstLine="640"/>
        <w:rPr>
          <w:rFonts w:cs="Times New Roman"/>
          <w:szCs w:val="32"/>
        </w:rPr>
      </w:pPr>
      <w:r>
        <w:rPr>
          <w:rFonts w:hint="eastAsia" w:ascii="仿宋" w:hAnsi="仿宋" w:cs="Times New Roman"/>
          <w:szCs w:val="32"/>
          <w:lang w:val="en-US" w:eastAsia="zh-CN"/>
        </w:rPr>
        <w:t>突泉县</w:t>
      </w:r>
      <w:r>
        <w:rPr>
          <w:rFonts w:hint="eastAsia" w:ascii="仿宋" w:hAnsi="仿宋" w:cs="Times New Roman"/>
          <w:szCs w:val="32"/>
        </w:rPr>
        <w:t>共</w:t>
      </w:r>
      <w:r>
        <w:rPr>
          <w:rFonts w:cs="Times New Roman"/>
          <w:szCs w:val="32"/>
        </w:rPr>
        <w:t>有</w:t>
      </w:r>
      <w:r>
        <w:rPr>
          <w:rFonts w:hint="eastAsia" w:cs="Times New Roman"/>
          <w:szCs w:val="32"/>
          <w:lang w:val="en-US" w:eastAsia="zh-CN"/>
        </w:rPr>
        <w:t>188</w:t>
      </w:r>
      <w:r>
        <w:rPr>
          <w:rFonts w:cs="Times New Roman"/>
          <w:szCs w:val="32"/>
        </w:rPr>
        <w:t>个行政村，农村河流遍布</w:t>
      </w:r>
      <w:r>
        <w:rPr>
          <w:rFonts w:hint="eastAsia" w:cs="Times New Roman"/>
          <w:szCs w:val="32"/>
        </w:rPr>
        <w:t>全盟</w:t>
      </w:r>
      <w:r>
        <w:rPr>
          <w:rFonts w:cs="Times New Roman"/>
          <w:szCs w:val="32"/>
        </w:rPr>
        <w:t>，农村河流承担着行洪、防洪以及农村生产生活用水的任务，是农村水环境的重要组成部分，对农村环境的健康发展具有重要作用，与当地经济发展息息相关。</w:t>
      </w:r>
    </w:p>
    <w:p w14:paraId="725416DD">
      <w:pPr>
        <w:ind w:firstLine="640"/>
        <w:rPr>
          <w:rFonts w:cs="Times New Roman"/>
          <w:szCs w:val="32"/>
        </w:rPr>
      </w:pPr>
      <w:r>
        <w:rPr>
          <w:rFonts w:hint="eastAsia" w:cs="Times New Roman"/>
          <w:szCs w:val="32"/>
        </w:rPr>
        <w:t>“</w:t>
      </w:r>
      <w:r>
        <w:rPr>
          <w:rFonts w:cs="Times New Roman"/>
          <w:szCs w:val="32"/>
        </w:rPr>
        <w:t>十四五</w:t>
      </w:r>
      <w:r>
        <w:rPr>
          <w:rFonts w:hint="eastAsia" w:cs="Times New Roman"/>
          <w:szCs w:val="32"/>
        </w:rPr>
        <w:t>”</w:t>
      </w:r>
      <w:r>
        <w:rPr>
          <w:rFonts w:hint="eastAsia" w:cs="Times New Roman"/>
          <w:szCs w:val="32"/>
          <w:lang w:val="en-US" w:eastAsia="zh-CN"/>
        </w:rPr>
        <w:t>突泉县</w:t>
      </w:r>
      <w:r>
        <w:rPr>
          <w:rFonts w:cs="Times New Roman"/>
          <w:szCs w:val="32"/>
        </w:rPr>
        <w:t>应重点围绕乡村振兴战略提出的</w:t>
      </w:r>
      <w:r>
        <w:rPr>
          <w:rFonts w:hint="eastAsia" w:cs="Times New Roman"/>
          <w:szCs w:val="32"/>
        </w:rPr>
        <w:t>“</w:t>
      </w:r>
      <w:r>
        <w:rPr>
          <w:rFonts w:cs="Times New Roman"/>
          <w:szCs w:val="32"/>
        </w:rPr>
        <w:t>产业兴旺、生态宜居、乡风文明、治理有效、生活富裕</w:t>
      </w:r>
      <w:r>
        <w:rPr>
          <w:rFonts w:hint="eastAsia" w:cs="Times New Roman"/>
          <w:szCs w:val="32"/>
        </w:rPr>
        <w:t>”</w:t>
      </w:r>
      <w:r>
        <w:rPr>
          <w:rFonts w:cs="Times New Roman"/>
          <w:szCs w:val="32"/>
        </w:rPr>
        <w:t>总要求，充分尊重自然，坚持问题导向，聚焦农村水系存在的突出问题，系统治理，按照</w:t>
      </w:r>
      <w:r>
        <w:rPr>
          <w:rFonts w:hint="eastAsia" w:cs="Times New Roman"/>
          <w:szCs w:val="32"/>
        </w:rPr>
        <w:t>“</w:t>
      </w:r>
      <w:r>
        <w:rPr>
          <w:rFonts w:cs="Times New Roman"/>
          <w:szCs w:val="32"/>
        </w:rPr>
        <w:t>一乡一策</w:t>
      </w:r>
      <w:r>
        <w:rPr>
          <w:rFonts w:hint="eastAsia" w:cs="Times New Roman"/>
          <w:szCs w:val="32"/>
        </w:rPr>
        <w:t>”</w:t>
      </w:r>
      <w:r>
        <w:rPr>
          <w:rFonts w:cs="Times New Roman"/>
          <w:szCs w:val="32"/>
        </w:rPr>
        <w:t>、</w:t>
      </w:r>
      <w:r>
        <w:rPr>
          <w:rFonts w:hint="eastAsia" w:cs="Times New Roman"/>
          <w:szCs w:val="32"/>
        </w:rPr>
        <w:t xml:space="preserve"> “</w:t>
      </w:r>
      <w:r>
        <w:rPr>
          <w:rFonts w:cs="Times New Roman"/>
          <w:szCs w:val="32"/>
        </w:rPr>
        <w:t>一河（湖）一策</w:t>
      </w:r>
      <w:r>
        <w:rPr>
          <w:rFonts w:hint="eastAsia" w:cs="Times New Roman"/>
          <w:szCs w:val="32"/>
        </w:rPr>
        <w:t>”</w:t>
      </w:r>
      <w:r>
        <w:rPr>
          <w:rFonts w:cs="Times New Roman"/>
          <w:szCs w:val="32"/>
        </w:rPr>
        <w:t>，分类施策，统筹水系连通、河道清障、清淤疏浚、岸坡整治、水源涵养与水土保持、河湖管护、防污控污、水生态水文化建设等多项水利措施，以河流水系为脉络，水域岸线并治，以乡镇为单元、村庄为节点，集中连片统筹规划，创新机制、多渠道整合筹集资金，合理制定实施方案，科学合理、持续有效、规范有序推进</w:t>
      </w:r>
      <w:r>
        <w:rPr>
          <w:rFonts w:hint="eastAsia" w:cs="Times New Roman"/>
          <w:szCs w:val="32"/>
        </w:rPr>
        <w:t>水系连通及水美乡村建设</w:t>
      </w:r>
      <w:r>
        <w:rPr>
          <w:rFonts w:cs="Times New Roman"/>
          <w:szCs w:val="32"/>
        </w:rPr>
        <w:t>。通过</w:t>
      </w:r>
      <w:r>
        <w:rPr>
          <w:rFonts w:hint="eastAsia" w:cs="Times New Roman"/>
          <w:szCs w:val="32"/>
        </w:rPr>
        <w:t>系连通及水美乡村建设</w:t>
      </w:r>
      <w:r>
        <w:rPr>
          <w:rFonts w:cs="Times New Roman"/>
          <w:szCs w:val="32"/>
        </w:rPr>
        <w:t>恢复河湖基本功能、修复河道空间形态、改善提升河湖水环境质量，营造安全、生态、美丽、宜居的农村河湖，建设河畅、水清、岸绿、景美的水美乡村，改善农村生产生活条件和人居环境。</w:t>
      </w:r>
    </w:p>
    <w:p w14:paraId="18C01C97">
      <w:pPr>
        <w:ind w:firstLine="640"/>
        <w:rPr>
          <w:rFonts w:cs="Times New Roman"/>
          <w:szCs w:val="24"/>
        </w:rPr>
      </w:pPr>
      <w:r>
        <w:rPr>
          <w:rFonts w:cs="Times New Roman"/>
          <w:szCs w:val="24"/>
        </w:rPr>
        <w:drawing>
          <wp:inline distT="0" distB="0" distL="0" distR="0">
            <wp:extent cx="5191125" cy="205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rcRect t="8366"/>
                    <a:stretch>
                      <a:fillRect/>
                    </a:stretch>
                  </pic:blipFill>
                  <pic:spPr>
                    <a:xfrm>
                      <a:off x="0" y="0"/>
                      <a:ext cx="5195502" cy="2058961"/>
                    </a:xfrm>
                    <a:prstGeom prst="rect">
                      <a:avLst/>
                    </a:prstGeom>
                    <a:ln>
                      <a:noFill/>
                    </a:ln>
                  </pic:spPr>
                </pic:pic>
              </a:graphicData>
            </a:graphic>
          </wp:inline>
        </w:drawing>
      </w:r>
    </w:p>
    <w:p w14:paraId="3BE8AF42">
      <w:pPr>
        <w:ind w:firstLine="640"/>
        <w:jc w:val="center"/>
        <w:rPr>
          <w:rFonts w:cs="Times New Roman"/>
          <w:szCs w:val="24"/>
        </w:rPr>
      </w:pPr>
      <w:r>
        <w:rPr>
          <w:rFonts w:cs="Times New Roman"/>
          <w:szCs w:val="24"/>
        </w:rPr>
        <w:t>图</w:t>
      </w:r>
      <w:r>
        <w:rPr>
          <w:rFonts w:ascii="仿宋" w:hAnsi="仿宋" w:cs="Times New Roman"/>
          <w:szCs w:val="24"/>
        </w:rPr>
        <w:t>3</w:t>
      </w:r>
      <w:r>
        <w:rPr>
          <w:rFonts w:cs="Times New Roman"/>
          <w:szCs w:val="24"/>
        </w:rPr>
        <w:t>-</w:t>
      </w:r>
      <w:r>
        <w:rPr>
          <w:rFonts w:ascii="仿宋" w:hAnsi="仿宋" w:cs="Times New Roman"/>
          <w:szCs w:val="24"/>
        </w:rPr>
        <w:t>3</w:t>
      </w:r>
      <w:r>
        <w:rPr>
          <w:rFonts w:cs="Times New Roman"/>
          <w:szCs w:val="24"/>
        </w:rPr>
        <w:t>-</w:t>
      </w:r>
      <w:r>
        <w:rPr>
          <w:rFonts w:ascii="仿宋" w:hAnsi="仿宋" w:cs="Times New Roman"/>
          <w:szCs w:val="24"/>
        </w:rPr>
        <w:t>1</w:t>
      </w:r>
      <w:r>
        <w:rPr>
          <w:rFonts w:cs="Times New Roman"/>
          <w:szCs w:val="24"/>
        </w:rPr>
        <w:t>农村水系综合整治思路</w:t>
      </w:r>
    </w:p>
    <w:p w14:paraId="2BA149D4">
      <w:pPr>
        <w:pStyle w:val="36"/>
      </w:pPr>
      <w:bookmarkStart w:id="167" w:name="_Toc79055475"/>
      <w:r>
        <w:rPr>
          <w:rFonts w:hint="eastAsia"/>
        </w:rPr>
        <w:t>（四）积极推进智慧水利建设</w:t>
      </w:r>
      <w:bookmarkEnd w:id="167"/>
    </w:p>
    <w:p w14:paraId="21E20B50">
      <w:pPr>
        <w:ind w:firstLine="640"/>
      </w:pPr>
      <w:r>
        <w:rPr>
          <w:rFonts w:hint="eastAsia"/>
        </w:rPr>
        <w:t>“十四五”期间，按照“强感知、增智慧、保安全”的全国网信建设总体思路，对标“安全、实用”的总要求，以业务需求为导向，以技术发展为引领，加快智慧水利建设，建成水利行业全覆盖的天空地一体化水利感知网和高速互联的新一代水利通信信息网，建立全面支撑水利业务应用的智慧水利大脑和安全可控的水利网络安全防护体系，初步构建创新协同的水利智能应用体系和优化健全的水利网信保障体系，增强水利智慧能力，全面提升水利数字化、网络化水平，明显提升重点领域智能化水平，促进水利网信提档升级，推进水利治理体系和治理能力的现代化。</w:t>
      </w:r>
    </w:p>
    <w:p w14:paraId="7690AADB">
      <w:pPr>
        <w:pStyle w:val="37"/>
      </w:pPr>
      <w:r>
        <w:t>1、</w:t>
      </w:r>
      <w:r>
        <w:rPr>
          <w:rFonts w:hint="eastAsia"/>
        </w:rPr>
        <w:t>完善天空地一体化水利感知网</w:t>
      </w:r>
    </w:p>
    <w:p w14:paraId="58DE5174">
      <w:pPr>
        <w:ind w:firstLine="640"/>
        <w:outlineLvl w:val="3"/>
        <w:rPr>
          <w:rFonts w:cs="Times New Roman"/>
          <w:szCs w:val="32"/>
        </w:rPr>
      </w:pPr>
      <w:r>
        <w:rPr>
          <w:rFonts w:hint="eastAsia" w:cs="Times New Roman"/>
          <w:szCs w:val="32"/>
        </w:rPr>
        <w:t>（１）扩大感知体系监测范围</w:t>
      </w:r>
    </w:p>
    <w:p w14:paraId="3ECEFA14">
      <w:pPr>
        <w:ind w:firstLine="640"/>
      </w:pPr>
      <w:r>
        <w:t>在现有站网基础上，结合</w:t>
      </w:r>
      <w:r>
        <w:rPr>
          <w:rFonts w:hint="eastAsia"/>
        </w:rPr>
        <w:t>实际</w:t>
      </w:r>
      <w:r>
        <w:t>需求，</w:t>
      </w:r>
      <w:r>
        <w:rPr>
          <w:rFonts w:hint="eastAsia"/>
        </w:rPr>
        <w:t>补充</w:t>
      </w:r>
      <w:r>
        <w:t>有防洪任务中小河流水文站网</w:t>
      </w:r>
      <w:r>
        <w:rPr>
          <w:rFonts w:hint="eastAsia"/>
        </w:rPr>
        <w:t>，</w:t>
      </w:r>
      <w:r>
        <w:t>充实</w:t>
      </w:r>
      <w:r>
        <w:rPr>
          <w:rFonts w:hint="eastAsia"/>
          <w:lang w:val="en-US" w:eastAsia="zh-CN"/>
        </w:rPr>
        <w:t>突泉</w:t>
      </w:r>
      <w:r>
        <w:t>县行政区界断面站网建设，加密城市建成区、地下水超采区、地下水水源地等地下水监测站网布设。</w:t>
      </w:r>
    </w:p>
    <w:p w14:paraId="5B4951EE">
      <w:pPr>
        <w:ind w:firstLine="640"/>
      </w:pPr>
      <w:r>
        <w:t>根据各类水文测站的监测任务和技术条件，加快水文基础设施设备提档升级，采用现代技术手段和新仪器新设备，实现水文要素的自动在线和可视化监测要求。实现水位、雨量、蒸发、气象、水温、地下水、墒情等水文要素监测自动化。根据测站功能定位，分类逐站确定流量测验升级改造方案，针对暴涨暴落的测站优先通过工程措施实现单值化；对于泥沙含量不大、断面相对不宽、有一定基流的站点及渠道站，优先装备水平式ADCP实现在线监测；对于基本站点，完善或增加过河设施，充分论证在线或自动设备的适用时段，中高水装备雷达波或侧扫雷达实现在线监测。</w:t>
      </w:r>
      <w:r>
        <w:rPr>
          <w:rFonts w:hint="eastAsia"/>
        </w:rPr>
        <w:t>实现</w:t>
      </w:r>
      <w:r>
        <w:t>水文站、水位站实现视频监控有效覆盖</w:t>
      </w:r>
      <w:r>
        <w:rPr>
          <w:rFonts w:hint="eastAsia"/>
        </w:rPr>
        <w:t>。</w:t>
      </w:r>
      <w:r>
        <w:t>雷达技术、卫星遥感影像数据在雨量、土壤墒情等水文监测分析中得到较为广泛的应用。</w:t>
      </w:r>
    </w:p>
    <w:p w14:paraId="2E44E2AE">
      <w:pPr>
        <w:ind w:firstLine="640"/>
      </w:pPr>
      <w:r>
        <w:t>全面推进北斗定位和传输更新改造，提升各类型自动监测站点建设能力，实现全</w:t>
      </w:r>
      <w:r>
        <w:rPr>
          <w:rFonts w:hint="eastAsia"/>
          <w:lang w:eastAsia="zh-CN"/>
        </w:rPr>
        <w:t>县</w:t>
      </w:r>
      <w:r>
        <w:t>水库自动监测站点覆盖率100%，在现有中型水库覆盖库水位和大坝安全视频基础上，进一步覆盖小型水库</w:t>
      </w:r>
      <w:r>
        <w:rPr>
          <w:rFonts w:hint="eastAsia"/>
        </w:rPr>
        <w:t>。</w:t>
      </w:r>
      <w:r>
        <w:t>扩大重要河流城镇防洪和重要险工险段视频监控应用范围，对重要河流湖泊凌期汛期</w:t>
      </w:r>
      <w:r>
        <w:rPr>
          <w:rFonts w:hint="eastAsia"/>
        </w:rPr>
        <w:t>实现</w:t>
      </w:r>
      <w:r>
        <w:t>自动监测</w:t>
      </w:r>
      <w:r>
        <w:rPr>
          <w:rFonts w:hint="eastAsia"/>
        </w:rPr>
        <w:t>。</w:t>
      </w:r>
      <w:r>
        <w:t>实现</w:t>
      </w:r>
      <w:r>
        <w:rPr>
          <w:rFonts w:hint="eastAsia"/>
        </w:rPr>
        <w:t>全</w:t>
      </w:r>
      <w:r>
        <w:rPr>
          <w:rFonts w:hint="eastAsia"/>
          <w:lang w:eastAsia="zh-CN"/>
        </w:rPr>
        <w:t>县</w:t>
      </w:r>
      <w:r>
        <w:t>工业取用水监测和规模农业灌区取用水监测覆盖率95%以上；重要饮用水水源地水质实现在线监测覆盖率95%以上；加大土壤墒情自动站点部署，结合天气雷达卫星初步实现</w:t>
      </w:r>
      <w:r>
        <w:rPr>
          <w:rFonts w:hint="eastAsia"/>
        </w:rPr>
        <w:t>全</w:t>
      </w:r>
      <w:r>
        <w:rPr>
          <w:rFonts w:hint="eastAsia"/>
          <w:lang w:eastAsia="zh-CN"/>
        </w:rPr>
        <w:t>县</w:t>
      </w:r>
      <w:r>
        <w:t>旱情分析应用，10个监测点主要覆盖农区</w:t>
      </w:r>
      <w:r>
        <w:rPr>
          <w:rFonts w:hint="eastAsia"/>
        </w:rPr>
        <w:t>。</w:t>
      </w:r>
    </w:p>
    <w:p w14:paraId="5EAE4B9E">
      <w:pPr>
        <w:ind w:firstLine="640"/>
        <w:outlineLvl w:val="3"/>
        <w:rPr>
          <w:rFonts w:cs="Times New Roman"/>
          <w:szCs w:val="32"/>
        </w:rPr>
      </w:pPr>
      <w:bookmarkStart w:id="168" w:name="_Toc67402170"/>
      <w:bookmarkStart w:id="169" w:name="_Toc67402343"/>
      <w:bookmarkStart w:id="170" w:name="_Toc67402227"/>
      <w:bookmarkStart w:id="171" w:name="_Toc67402286"/>
      <w:r>
        <w:rPr>
          <w:rFonts w:hint="eastAsia" w:cs="Times New Roman"/>
          <w:szCs w:val="32"/>
        </w:rPr>
        <w:t>（２）提升动态感知水平</w:t>
      </w:r>
    </w:p>
    <w:p w14:paraId="644F7EAF">
      <w:pPr>
        <w:ind w:firstLine="640"/>
      </w:pPr>
      <w:r>
        <w:rPr>
          <w:rFonts w:hint="eastAsia"/>
        </w:rPr>
        <w:t>一是加强卫星、雷达等遥感监测手段的应用。对雨水情、工情、险情、旱情、水土流失、水质水环境、非法采砂、水域岸线占用等进行大尺度的动态监测预警；对地表水体、水域岸线、水域深度、水生物分布、植被覆盖率、干旱指数、水土流失面积的动态监测。对遥感数据的解译和加工处理，加强遥感数据的精加工处理和水利专题产品的业务化应用，利用提取的水体信息、岸线信息制作重点河段形态变化监测专题图、河道侵占情况监测专题图、洪灾淹没区监测专题图、中型水库及重点湖泊水域面积监测专题图。利用提取的土壤含水量分析农作物受旱、缺水缺熵面积，通过提取的植被指数、水体面积等参数建立旱情遥感监测模型，实现遥感监测的专题应用。</w:t>
      </w:r>
    </w:p>
    <w:p w14:paraId="6599CA2E">
      <w:pPr>
        <w:ind w:firstLine="640"/>
      </w:pPr>
      <w:r>
        <w:rPr>
          <w:rFonts w:hint="eastAsia"/>
        </w:rPr>
        <w:t>二是充分利用高清视频监控。通过针对江河湖泊水系、水利工程设施、水利管理活动的增加高清视频点，实现自治区、盟、旗县三级视频监控的互联，探索共享接入其他行业的视频信息。通过视频监控提升感知对象实时状况的动态监测，实现江河湖泊的水情、非法采砂、非法侵占岸线、水面漂浮物、山洪地质灾害、水利工程调度运行状况、水工建筑物安全状况等的动态监测。探索通过图像智能分析，实现河道采砂、河道漂浮物、河岸垃圾的自动识别与智能监控，实现水域岸线侵占、水体污染物排放、河道湖库水位、河道湖库水情工情险情、工程建设与运行状态的动态监控与自动预警。</w:t>
      </w:r>
    </w:p>
    <w:p w14:paraId="5468721A">
      <w:pPr>
        <w:ind w:firstLine="640"/>
      </w:pPr>
      <w:r>
        <w:rPr>
          <w:rFonts w:hint="eastAsia"/>
        </w:rPr>
        <w:t>三是补充无人机、无人船等新型监测手段。根据监测感知的需要，适当增加补充无人机、无人船等监测手段，实现对重点江河湖泊、重要水利工程、管理活动的动态感知。通过先进的水文监测技术，提升应急监测精度，拓宽应急监测范围，缩短应急相应时间，实现水文突发事件的动态跟踪与实时处置。</w:t>
      </w:r>
    </w:p>
    <w:p w14:paraId="0BF9A9BB">
      <w:pPr>
        <w:pStyle w:val="37"/>
      </w:pPr>
      <w:r>
        <w:t>2、</w:t>
      </w:r>
      <w:r>
        <w:rPr>
          <w:rFonts w:hint="eastAsia"/>
        </w:rPr>
        <w:t>完善水利基础数据及水利一张图建设</w:t>
      </w:r>
    </w:p>
    <w:p w14:paraId="334CAD1E">
      <w:pPr>
        <w:ind w:firstLine="640"/>
        <w:outlineLvl w:val="3"/>
        <w:rPr>
          <w:rFonts w:cs="Times New Roman"/>
          <w:szCs w:val="32"/>
        </w:rPr>
      </w:pPr>
      <w:r>
        <w:rPr>
          <w:rFonts w:hint="eastAsia" w:cs="Times New Roman"/>
          <w:szCs w:val="32"/>
        </w:rPr>
        <w:t>（１）建设数据资源池</w:t>
      </w:r>
    </w:p>
    <w:p w14:paraId="64F6DAEF">
      <w:pPr>
        <w:ind w:firstLine="640"/>
      </w:pPr>
      <w:r>
        <w:tab/>
      </w:r>
      <w:r>
        <w:rPr>
          <w:rFonts w:hint="eastAsia"/>
        </w:rPr>
        <w:t>一是根据实际业务需求，深入开展数据资源的调查、梳理和规划，获取水利数据资源的源数据，补充完善水利数据资源目录。水利数据资源目录全面覆盖各水利业务领域，数据资源来源主要涵盖水利行业、政府相关行业、企业单位和互联网服务等，通过梳理，在数据资源要素语义协调一致基础上，建立覆盖县水利部门和其他行业部门水利数据资源目录。</w:t>
      </w:r>
    </w:p>
    <w:p w14:paraId="37D25E4A">
      <w:pPr>
        <w:ind w:firstLine="640"/>
      </w:pPr>
      <w:r>
        <w:rPr>
          <w:rFonts w:hint="eastAsia"/>
        </w:rPr>
        <w:t>二是构建数据资源汇集体系，按照水利数据资源目录和上级要求的各类水利数据标准，明确数据质量控制方法、维护和更新方法，根据水利业务和综合决策需要，对各类结构化与非结构化数据、实时与历史数据进行池化汇集。</w:t>
      </w:r>
    </w:p>
    <w:p w14:paraId="113AD1CB">
      <w:pPr>
        <w:ind w:firstLine="640"/>
      </w:pPr>
      <w:r>
        <w:rPr>
          <w:rFonts w:hint="eastAsia"/>
        </w:rPr>
        <w:t>三是根据水利数据模型及水利对象统一分类和编码体系，整合、转换、抽取源数据到水利基础库中，形成水利基础库的数据基础，同步建立源数据到基础数据库的数据同步更新机制，建立基础数据向各业务应用提供共享数据的共享服务机制，形成一套包括基础地理数据、水利专题空间数据、水利对象基本属性数据等的水利基础数据资源。</w:t>
      </w:r>
    </w:p>
    <w:p w14:paraId="67176755">
      <w:pPr>
        <w:ind w:firstLine="640"/>
        <w:outlineLvl w:val="3"/>
        <w:rPr>
          <w:rFonts w:cs="Times New Roman"/>
          <w:szCs w:val="32"/>
        </w:rPr>
      </w:pPr>
      <w:r>
        <w:rPr>
          <w:rFonts w:hint="eastAsia" w:cs="Times New Roman"/>
          <w:szCs w:val="32"/>
        </w:rPr>
        <w:t>（2）持续完善水利一张图</w:t>
      </w:r>
    </w:p>
    <w:p w14:paraId="3A644BBD">
      <w:pPr>
        <w:ind w:firstLine="640"/>
      </w:pPr>
      <w:r>
        <w:rPr>
          <w:rFonts w:hint="eastAsia"/>
        </w:rPr>
        <w:t>一是以大中小型三个责任人、村级及以上河长农村集中供水工程的运管责任人和农村用水户以及有关人员为一张图信息采集维护主体，水利局为水利一张图建设主要责任单位，共同建设和维护全国一张图的基础信息。</w:t>
      </w:r>
    </w:p>
    <w:p w14:paraId="68607CDD">
      <w:pPr>
        <w:ind w:firstLine="640"/>
      </w:pPr>
      <w:r>
        <w:rPr>
          <w:rFonts w:hint="eastAsia"/>
        </w:rPr>
        <w:t>二是建立多级共建共享，建立数据更新机制。畅通县、乡镇数据下发和数据同步渠道，建立落实管理单位和责任人的数据责任机制，实现数据的全面、准确和及时更新，压实各级责任，实现水利基础数据在各层级和各业务之间的统一共享。</w:t>
      </w:r>
    </w:p>
    <w:p w14:paraId="11C7AABF">
      <w:pPr>
        <w:ind w:firstLine="640"/>
      </w:pPr>
      <w:r>
        <w:rPr>
          <w:rFonts w:hint="eastAsia"/>
        </w:rPr>
        <w:t>三是建立水利一张图与水利业务应用之间的数据联动更新机制，建设数据同步更新系统，实现对水利一张图的基础地理、水利基础空间、水利业务空间和卫星遥感影像等数据的及时、持续和有效更新，为水利业务提供权威、现势、安全的一张图服务，实现地图预览、地图量测、地图标绘、地图书签、地图插件、空间信息查询、空间分析和统计、空间全文检索和空间知识发现等。</w:t>
      </w:r>
    </w:p>
    <w:p w14:paraId="2416FD93">
      <w:pPr>
        <w:pStyle w:val="37"/>
      </w:pPr>
      <w:r>
        <w:t>3、</w:t>
      </w:r>
      <w:r>
        <w:rPr>
          <w:rFonts w:hint="eastAsia"/>
        </w:rPr>
        <w:t>打造创新协同水利智能应用</w:t>
      </w:r>
    </w:p>
    <w:p w14:paraId="3BE298D9">
      <w:pPr>
        <w:ind w:firstLine="640"/>
      </w:pPr>
      <w:r>
        <w:rPr>
          <w:rFonts w:hint="eastAsia"/>
        </w:rPr>
        <w:t>“十四五”期间，重点突出防洪、供水、生态修复、水利信息化等工程短板和加强江河湖泊、水资源、水工程、水土保持、政务等业务监管需求，在整合优化现有的水利业务应用系统的基础上，充分运用大数据分析、机器学习、遥感解译、水利模型等平台能力，探索构建涵盖水资源、水灾害等核心业务的水利智能应用大系统，全面提升水利业务的精细管理、预测预报、分析评价与决策支持能力。</w:t>
      </w:r>
    </w:p>
    <w:p w14:paraId="5F31483C">
      <w:pPr>
        <w:ind w:firstLine="640"/>
        <w:outlineLvl w:val="3"/>
        <w:rPr>
          <w:rFonts w:cs="Times New Roman"/>
          <w:szCs w:val="32"/>
        </w:rPr>
      </w:pPr>
      <w:r>
        <w:rPr>
          <w:rFonts w:hint="eastAsia" w:cs="Times New Roman"/>
          <w:szCs w:val="32"/>
        </w:rPr>
        <w:t>（</w:t>
      </w:r>
      <w:r>
        <w:rPr>
          <w:rFonts w:cs="Times New Roman"/>
          <w:szCs w:val="32"/>
        </w:rPr>
        <w:t>1</w:t>
      </w:r>
      <w:r>
        <w:rPr>
          <w:rFonts w:hint="eastAsia" w:cs="Times New Roman"/>
          <w:szCs w:val="32"/>
        </w:rPr>
        <w:t>）水灾害智能应用</w:t>
      </w:r>
    </w:p>
    <w:p w14:paraId="2B3C86BC">
      <w:pPr>
        <w:ind w:firstLine="640"/>
      </w:pPr>
      <w:r>
        <w:rPr>
          <w:rFonts w:hint="eastAsia"/>
        </w:rPr>
        <w:t>在目前山洪灾害防治系统的基础上，运用洪水预报模型，提升洪水预报精细化水平、预报调度一体化和工程联合调度能力。加强新技术应用，扩大信息采集覆盖面，深化行业内外数据共享和资源整合，提高洪水监测、预报、调度和抢险技术支撑能力和智能化水平，推进洪水灾害防治体系和防治能力现代化。</w:t>
      </w:r>
    </w:p>
    <w:p w14:paraId="295EDB12">
      <w:pPr>
        <w:ind w:firstLine="640"/>
      </w:pPr>
      <w:r>
        <w:rPr>
          <w:rFonts w:hint="eastAsia"/>
        </w:rPr>
        <w:t>一是通过遥感监测、实测等摸清流域下垫面行蓄滞洪能力底数。通过卫星、无人机等高分辨率遥感影像识别解译，通过各类工程设计和建设信息整编实现共享，通过洪水风险图等项目建设进行补测调查，全面获取流域下垫面自然情况和经济社会活动，并结合水文、水利工程等信息准确掌握行蓄滞洪能力。</w:t>
      </w:r>
    </w:p>
    <w:p w14:paraId="4767A491">
      <w:pPr>
        <w:ind w:firstLine="640"/>
      </w:pPr>
      <w:r>
        <w:rPr>
          <w:rFonts w:hint="eastAsia"/>
        </w:rPr>
        <w:t>二是在利用多源预报信息延长预见期的基础上，建设多源信息融合的预报大数据，运用水文预报模型，实现网格化、多要素的洪水预测预报并实时动态修正，增强水文信息服务能力，提升水文监测预报预警信息的专业化服务水平和能力。</w:t>
      </w:r>
    </w:p>
    <w:p w14:paraId="64CBE762">
      <w:pPr>
        <w:ind w:firstLine="640"/>
      </w:pPr>
      <w:r>
        <w:rPr>
          <w:rFonts w:hint="eastAsia"/>
        </w:rPr>
        <w:t>三是统筹考虑流域各类水工程防洪抗旱能力，构建预报调度一体化的电子化洪水调度方案和统筹兼顾的优化联合调度方案，建设以防洪、抗旱和应急水量等调度为主要功能的水工程防灾联合调度系统，初步实现全</w:t>
      </w:r>
      <w:r>
        <w:rPr>
          <w:rFonts w:hint="eastAsia"/>
          <w:lang w:eastAsia="zh-CN"/>
        </w:rPr>
        <w:t>县</w:t>
      </w:r>
      <w:r>
        <w:rPr>
          <w:rFonts w:hint="eastAsia"/>
        </w:rPr>
        <w:t>境内的水库、堤防、闸坝和蓄滞洪区等水工程联合调度，发挥工程体系整体效能。</w:t>
      </w:r>
    </w:p>
    <w:p w14:paraId="269CC3F6">
      <w:pPr>
        <w:ind w:firstLine="640"/>
      </w:pPr>
      <w:r>
        <w:rPr>
          <w:rFonts w:hint="eastAsia"/>
        </w:rPr>
        <w:t>四是基于水利一张图，整合已编制的洪水风险图成果，推进洪水风险区划图编制，结合数字高程模型，实现自动推求不同洪水重现期下洪水淹没范围，开展动态洪水风险图编制与应用，为洪水预测预报、工程调度等工作提供决策依据。</w:t>
      </w:r>
    </w:p>
    <w:p w14:paraId="346E8761">
      <w:pPr>
        <w:ind w:firstLine="640"/>
        <w:outlineLvl w:val="3"/>
        <w:rPr>
          <w:rFonts w:cs="Times New Roman"/>
          <w:szCs w:val="32"/>
        </w:rPr>
      </w:pPr>
      <w:r>
        <w:rPr>
          <w:rFonts w:hint="eastAsia" w:cs="Times New Roman"/>
          <w:szCs w:val="32"/>
        </w:rPr>
        <w:t>（</w:t>
      </w:r>
      <w:r>
        <w:rPr>
          <w:rFonts w:cs="Times New Roman"/>
          <w:szCs w:val="32"/>
        </w:rPr>
        <w:t>2</w:t>
      </w:r>
      <w:r>
        <w:rPr>
          <w:rFonts w:hint="eastAsia" w:cs="Times New Roman"/>
          <w:szCs w:val="32"/>
        </w:rPr>
        <w:t>）水资源智能应用</w:t>
      </w:r>
    </w:p>
    <w:p w14:paraId="5E14DC80">
      <w:pPr>
        <w:ind w:firstLine="640"/>
      </w:pPr>
      <w:r>
        <w:rPr>
          <w:rFonts w:hint="eastAsia"/>
        </w:rPr>
        <w:t>围绕“合理分水，管住用水”两大工作目标及节水型社会建设、保障城乡供水安全等重点工作，以解决水资源短缺、水生态损害等突出问题为导向，在水资源监控能力建设和地下水监测工程全面提升的基础上，扩展业务功能、汇集涉水大数据、提升分析评价模型智能水平，构建水资源智能应用，支撑水资源开发利用、城乡供水、节约用水等业务。</w:t>
      </w:r>
    </w:p>
    <w:p w14:paraId="2F841330">
      <w:pPr>
        <w:ind w:firstLine="640"/>
      </w:pPr>
      <w:r>
        <w:rPr>
          <w:rFonts w:hint="eastAsia"/>
        </w:rPr>
        <w:t>一是运用大数据和专业模型技术，构建中长期来水预测、水资源供需平衡分析、水资源调配模型、水资源承载能力分析等相关算法模型，建成覆盖全面的水资源信息采集体系、功能完备的业务应用体系、科学智能的调度决策体系，支撑形成水资源开发利用管控、全流程业务联动的现代化业务运转模式。</w:t>
      </w:r>
    </w:p>
    <w:p w14:paraId="55DAD954">
      <w:pPr>
        <w:ind w:firstLine="640"/>
      </w:pPr>
      <w:r>
        <w:rPr>
          <w:rFonts w:hint="eastAsia"/>
        </w:rPr>
        <w:t>二是依托国家地下水监测工程和我</w:t>
      </w:r>
      <w:r>
        <w:rPr>
          <w:rFonts w:hint="eastAsia"/>
          <w:lang w:eastAsia="zh-CN"/>
        </w:rPr>
        <w:t>县</w:t>
      </w:r>
      <w:r>
        <w:rPr>
          <w:rFonts w:hint="eastAsia"/>
        </w:rPr>
        <w:t>现有监测站网，对地下水水量动态监测分析，同时结合地表水监测和卫星遥感等技术，建立资源立体监测体系，对水资源统一管理，实现用水总量动态评估、用水指标动态管控等功能，增强水资源的调度能力、协同能力和使用效率。</w:t>
      </w:r>
    </w:p>
    <w:p w14:paraId="5AF6FC16">
      <w:pPr>
        <w:ind w:firstLine="640"/>
      </w:pPr>
      <w:r>
        <w:rPr>
          <w:rFonts w:hint="eastAsia"/>
        </w:rPr>
        <w:t>三是升级目前取用水平台，县水利部门、取用水单位，动态采集各地各类用水单位水量、产量信息，结合节约用水标准定额对地区、行业、单位的用水水平和节水潜力进行分析评价，实现节约用水决策支持、监督管理、信息公开、统计查询等功能。</w:t>
      </w:r>
    </w:p>
    <w:p w14:paraId="041BA10F">
      <w:pPr>
        <w:ind w:firstLine="640"/>
        <w:outlineLvl w:val="3"/>
        <w:rPr>
          <w:rFonts w:cs="Times New Roman"/>
          <w:szCs w:val="32"/>
        </w:rPr>
      </w:pPr>
      <w:r>
        <w:rPr>
          <w:rFonts w:hint="eastAsia" w:cs="Times New Roman"/>
          <w:szCs w:val="32"/>
        </w:rPr>
        <w:t>（</w:t>
      </w:r>
      <w:r>
        <w:rPr>
          <w:rFonts w:cs="Times New Roman"/>
          <w:szCs w:val="32"/>
        </w:rPr>
        <w:t>3</w:t>
      </w:r>
      <w:r>
        <w:rPr>
          <w:rFonts w:hint="eastAsia" w:cs="Times New Roman"/>
          <w:szCs w:val="32"/>
        </w:rPr>
        <w:t>）水生态智能应用</w:t>
      </w:r>
    </w:p>
    <w:p w14:paraId="4ACFC140">
      <w:pPr>
        <w:ind w:firstLine="640"/>
      </w:pPr>
      <w:r>
        <w:rPr>
          <w:rFonts w:hint="eastAsia"/>
        </w:rPr>
        <w:t>围绕河湖长制、水域岸线管理、河道采砂监管等重点需求，运用高分遥感数据解译分析、图像智能分析、边缘计算等技术，构建水生态智能应用，支撑河湖长制等业务。</w:t>
      </w:r>
    </w:p>
    <w:p w14:paraId="1981FDAB">
      <w:pPr>
        <w:ind w:firstLine="640"/>
      </w:pPr>
      <w:r>
        <w:rPr>
          <w:rFonts w:hint="eastAsia"/>
        </w:rPr>
        <w:t>一是融合卫星遥感、视频监控等数据，运用大数据技术，加强遥感动态解译、视频智能分析及舆情自动分析预警，充分利用水利一张图，完善河湖基础信息，补充河湖管理范围、岸线保护和利用规划、涉河建设项目审批等河湖管理业务信息，加强对涉河建设项目审批后监管，持续监测水域岸线，及时甄别未批先建或不按批复要求建设等违法行为，支撑河湖管理范围划定等重点工作，实现河湖管理保护问题的及时发现和持续监测。</w:t>
      </w:r>
    </w:p>
    <w:p w14:paraId="18F59060">
      <w:pPr>
        <w:ind w:firstLine="640"/>
      </w:pPr>
      <w:r>
        <w:rPr>
          <w:rFonts w:hint="eastAsia"/>
        </w:rPr>
        <w:t>二是开展视频监控、卫星遥感、无人机应用，提升对重点水域和敏感河段的监管能力。针对性开展视频监控、卫星遥感、无人机等河道监管能力建设，提高河道管理的科学性、问题的针对性和监管的精细化水平。</w:t>
      </w:r>
    </w:p>
    <w:p w14:paraId="631DAD8A">
      <w:pPr>
        <w:pStyle w:val="37"/>
      </w:pPr>
      <w:r>
        <w:t>4、</w:t>
      </w:r>
      <w:r>
        <w:rPr>
          <w:rFonts w:hint="eastAsia"/>
        </w:rPr>
        <w:t>巩固水利网络安全</w:t>
      </w:r>
    </w:p>
    <w:p w14:paraId="69023D4D">
      <w:pPr>
        <w:autoSpaceDE w:val="0"/>
        <w:autoSpaceDN w:val="0"/>
        <w:snapToGrid/>
        <w:ind w:firstLine="640"/>
      </w:pPr>
      <w:r>
        <w:rPr>
          <w:rFonts w:hint="eastAsia"/>
        </w:rPr>
        <w:t>“十四五”期间，依据信息安全技术相关标准规范，要进一步完善水利网络安全主动防御体系，全面提升网络安全威胁防御、发现和处置能力。</w:t>
      </w:r>
    </w:p>
    <w:p w14:paraId="4BA7D725">
      <w:pPr>
        <w:ind w:firstLine="640"/>
      </w:pPr>
      <w:r>
        <w:rPr>
          <w:rFonts w:hint="eastAsia"/>
        </w:rPr>
        <w:t>一是</w:t>
      </w:r>
      <w:r>
        <w:t>巩固网络安全防御。按照网络安全等级保护新标准，全面提升网络安全防护能力，实现水利系统网络安全等级保护体系全监管，水利关键信息基础设施安全等级保护达标率100%，水信息系统安全等级保护达标率95%以上，推进水利专网网络安全态势感知系统建设，形成网络安全监测、信息通报、应急处置的网络安全体系。</w:t>
      </w:r>
    </w:p>
    <w:p w14:paraId="6A5DF7F5">
      <w:pPr>
        <w:pStyle w:val="2"/>
        <w:ind w:firstLine="640"/>
      </w:pPr>
      <w:r>
        <w:rPr>
          <w:rFonts w:hint="eastAsia"/>
        </w:rPr>
        <w:t>二是完善网络安全管理体系。落实网络安全管理人员，形成职责清晰、分工明确、规范有序的水利网络安全组织管理体系。深入贯彻落实国家网络安全等级保护制度，有效落实网络安全保护“实战化、体系化、常态化”和“动态防御、主动防御、纵深防御、精准防护、整体防控、联防联控”的“三化六防”措施。</w:t>
      </w:r>
    </w:p>
    <w:p w14:paraId="5CF1377D">
      <w:pPr>
        <w:pStyle w:val="2"/>
        <w:ind w:firstLine="640"/>
      </w:pPr>
      <w:r>
        <w:rPr>
          <w:rFonts w:hint="eastAsia"/>
        </w:rPr>
        <w:t>三是开展网络安全运营机制建设。依托网络安全技术体系，依据网络安全管理体系，开展日常威胁预测、威胁防护、持续检测、响应处置等网络安全运营工作，形成闭环安全运营体系，充分发挥人在网络安全中的主体地位，有效对安全威胁事件进行综合研判和及时处置并不断闭环对运营体系进行优化，有效保障网络安全技术、管理要求落地。</w:t>
      </w:r>
    </w:p>
    <w:p w14:paraId="3321784C">
      <w:pPr>
        <w:pStyle w:val="2"/>
        <w:ind w:firstLine="640"/>
      </w:pPr>
    </w:p>
    <w:p w14:paraId="27C3ED86">
      <w:pPr>
        <w:pStyle w:val="2"/>
        <w:ind w:firstLine="640"/>
        <w:rPr>
          <w:rFonts w:eastAsia="黑体" w:cs="Times New Roman"/>
          <w:bCs/>
          <w:kern w:val="44"/>
          <w:sz w:val="44"/>
          <w:szCs w:val="44"/>
        </w:rPr>
      </w:pPr>
      <w:r>
        <w:rPr>
          <w:rFonts w:cs="Times New Roman"/>
        </w:rPr>
        <w:br w:type="page"/>
      </w:r>
    </w:p>
    <w:p w14:paraId="3EE82343">
      <w:pPr>
        <w:pStyle w:val="3"/>
        <w:spacing w:before="312"/>
        <w:rPr>
          <w:rFonts w:hint="eastAsia" w:ascii="方正小标宋简体" w:hAnsi="方正小标宋简体" w:eastAsia="方正小标宋简体" w:cs="方正小标宋简体"/>
        </w:rPr>
      </w:pPr>
      <w:bookmarkStart w:id="172" w:name="_Toc79055476"/>
      <w:r>
        <w:rPr>
          <w:rFonts w:hint="eastAsia" w:ascii="方正小标宋简体" w:hAnsi="方正小标宋简体" w:eastAsia="方正小标宋简体" w:cs="方正小标宋简体"/>
        </w:rPr>
        <w:t>四、强化涉水事务监管</w:t>
      </w:r>
      <w:bookmarkEnd w:id="168"/>
      <w:bookmarkEnd w:id="169"/>
      <w:bookmarkEnd w:id="170"/>
      <w:bookmarkEnd w:id="171"/>
      <w:bookmarkEnd w:id="172"/>
    </w:p>
    <w:p w14:paraId="579F38AB">
      <w:pPr>
        <w:ind w:firstLine="640"/>
      </w:pPr>
      <w:r>
        <w:rPr>
          <w:rFonts w:hint="eastAsia"/>
        </w:rPr>
        <w:t>习近平总书记提出的“十六字”治水方针和水利部水利改革发展总基调是破解内蒙古新老水问题的根本举措，对推动我</w:t>
      </w:r>
      <w:r>
        <w:rPr>
          <w:rFonts w:hint="eastAsia"/>
          <w:lang w:eastAsia="zh-CN"/>
        </w:rPr>
        <w:t>县</w:t>
      </w:r>
      <w:r>
        <w:rPr>
          <w:rFonts w:hint="eastAsia"/>
        </w:rPr>
        <w:t>水利改革发展具有重要意义，</w:t>
      </w:r>
      <w:r>
        <w:rPr>
          <w:rFonts w:hint="eastAsia"/>
          <w:lang w:eastAsia="zh-CN"/>
        </w:rPr>
        <w:t>县</w:t>
      </w:r>
      <w:r>
        <w:rPr>
          <w:rFonts w:hint="eastAsia"/>
        </w:rPr>
        <w:t>级水利部门必须要坚决贯彻落实好，紧扣强监管作为总基调之主调的要求，严格落实制度机制体制，加强监督队伍，充分发挥强监管的综合效能，保障我</w:t>
      </w:r>
      <w:r>
        <w:rPr>
          <w:rFonts w:hint="eastAsia"/>
          <w:lang w:eastAsia="zh-CN"/>
        </w:rPr>
        <w:t>县</w:t>
      </w:r>
      <w:r>
        <w:t>治水兴水事业高质量发展</w:t>
      </w:r>
      <w:r>
        <w:rPr>
          <w:rFonts w:hint="eastAsia"/>
        </w:rPr>
        <w:t>。</w:t>
      </w:r>
    </w:p>
    <w:p w14:paraId="3A1C8BCF">
      <w:pPr>
        <w:pStyle w:val="36"/>
      </w:pPr>
      <w:bookmarkStart w:id="173" w:name="_Toc79055477"/>
      <w:bookmarkStart w:id="174" w:name="_Toc67402228"/>
      <w:bookmarkStart w:id="175" w:name="_Toc67402287"/>
      <w:bookmarkStart w:id="176" w:name="_Toc67402171"/>
      <w:bookmarkStart w:id="177" w:name="_Toc51593344"/>
      <w:bookmarkStart w:id="178" w:name="_Toc67402344"/>
      <w:r>
        <w:t>（一）严格落实监管体制机制</w:t>
      </w:r>
      <w:bookmarkEnd w:id="173"/>
      <w:bookmarkEnd w:id="174"/>
      <w:bookmarkEnd w:id="175"/>
      <w:bookmarkEnd w:id="176"/>
      <w:bookmarkEnd w:id="177"/>
      <w:bookmarkEnd w:id="178"/>
    </w:p>
    <w:p w14:paraId="58BFB245">
      <w:pPr>
        <w:ind w:firstLine="640"/>
      </w:pPr>
      <w:r>
        <w:t>坚定不移践行水利改革发展总基调，严格落实各项监管体制制度，推动实现“制度治水、制度管水”。</w:t>
      </w:r>
    </w:p>
    <w:p w14:paraId="3BF15E68">
      <w:pPr>
        <w:ind w:firstLine="640"/>
      </w:pPr>
      <w:r>
        <w:rPr>
          <w:rFonts w:hint="eastAsia"/>
        </w:rPr>
        <w:t>一</w:t>
      </w:r>
      <w:r>
        <w:t>是落实专项督查工作</w:t>
      </w:r>
      <w:r>
        <w:rPr>
          <w:rFonts w:hint="eastAsia"/>
        </w:rPr>
        <w:t>，提高监督检查执行力</w:t>
      </w:r>
      <w:r>
        <w:t>。对水利工程安全运行、农村饮水和水利扶贫成效巩固、河湖管理等进行专项检查。落实督查计划，加强备案管理，对执法检查发现问题，提出</w:t>
      </w:r>
      <w:r>
        <w:rPr>
          <w:rFonts w:hint="eastAsia"/>
        </w:rPr>
        <w:t>处理</w:t>
      </w:r>
      <w:r>
        <w:t>措施等，严格落实</w:t>
      </w:r>
      <w:r>
        <w:rPr>
          <w:rFonts w:hint="eastAsia"/>
        </w:rPr>
        <w:t>积极</w:t>
      </w:r>
      <w:r>
        <w:t>推进发现问题整改落实，提升水利监督检查执行力。</w:t>
      </w:r>
    </w:p>
    <w:p w14:paraId="559B8D96">
      <w:pPr>
        <w:ind w:firstLine="640"/>
        <w:rPr>
          <w:rFonts w:cs="Times New Roman"/>
          <w:szCs w:val="32"/>
        </w:rPr>
      </w:pPr>
      <w:r>
        <w:rPr>
          <w:rFonts w:hint="eastAsia" w:cs="Times New Roman"/>
          <w:szCs w:val="32"/>
        </w:rPr>
        <w:t>二</w:t>
      </w:r>
      <w:r>
        <w:rPr>
          <w:rFonts w:cs="Times New Roman"/>
          <w:szCs w:val="32"/>
        </w:rPr>
        <w:t>是</w:t>
      </w:r>
      <w:r>
        <w:rPr>
          <w:rFonts w:hint="eastAsia" w:cs="Times New Roman"/>
          <w:szCs w:val="32"/>
        </w:rPr>
        <w:t>强化</w:t>
      </w:r>
      <w:r>
        <w:rPr>
          <w:rFonts w:cs="Times New Roman"/>
          <w:szCs w:val="32"/>
        </w:rPr>
        <w:t>各级水利部门监管履职，推进强监管常态化。强监管就是“监督＋管理”，</w:t>
      </w:r>
      <w:r>
        <w:rPr>
          <w:rFonts w:hint="eastAsia" w:cs="Times New Roman"/>
          <w:szCs w:val="32"/>
        </w:rPr>
        <w:t>县</w:t>
      </w:r>
      <w:r>
        <w:rPr>
          <w:rFonts w:cs="Times New Roman"/>
          <w:szCs w:val="32"/>
        </w:rPr>
        <w:t>级水利部门认真履行管理保护职责，严格执行法规制度，守护河湖、保护水资源、维护工程，这是横向的社会管理。根据</w:t>
      </w:r>
      <w:r>
        <w:rPr>
          <w:rFonts w:hint="eastAsia" w:cs="Times New Roman"/>
          <w:szCs w:val="32"/>
        </w:rPr>
        <w:t>上级部门</w:t>
      </w:r>
      <w:r>
        <w:rPr>
          <w:rFonts w:cs="Times New Roman"/>
          <w:szCs w:val="32"/>
        </w:rPr>
        <w:t>的要求进行明察暗访，这是纵向的行业监督，通过加强行业监督促进各级水利部门加强社会管理。强化各级水利部门对强监管的认识，增强监管监督和管理遵循常态化。</w:t>
      </w:r>
    </w:p>
    <w:p w14:paraId="230E20BB">
      <w:pPr>
        <w:ind w:firstLine="640"/>
        <w:rPr>
          <w:rFonts w:cs="Times New Roman"/>
          <w:szCs w:val="32"/>
        </w:rPr>
      </w:pPr>
      <w:r>
        <w:rPr>
          <w:rFonts w:hint="eastAsia" w:cs="Times New Roman"/>
          <w:szCs w:val="32"/>
        </w:rPr>
        <w:t>三</w:t>
      </w:r>
      <w:r>
        <w:rPr>
          <w:rFonts w:cs="Times New Roman"/>
          <w:szCs w:val="32"/>
        </w:rPr>
        <w:t>是健全完善水利社会监督体系和机制。</w:t>
      </w:r>
      <w:r>
        <w:rPr>
          <w:rFonts w:hint="eastAsia" w:cs="Times New Roman"/>
          <w:szCs w:val="32"/>
          <w:lang w:eastAsia="zh-CN"/>
        </w:rPr>
        <w:t>县</w:t>
      </w:r>
      <w:r>
        <w:rPr>
          <w:rFonts w:hint="eastAsia" w:cs="Times New Roman"/>
          <w:szCs w:val="32"/>
        </w:rPr>
        <w:t>水利局</w:t>
      </w:r>
      <w:r>
        <w:rPr>
          <w:rFonts w:cs="Times New Roman"/>
          <w:szCs w:val="32"/>
        </w:rPr>
        <w:t>可通过政府网站、公报、新闻发布会以及报刊、广播、电视等便于公众知晓的方式公开水利政府信息。坚持传统办法与现代手段多渠道并存，强调应用信息化手段，建立公众监督热线，积极利用微博、微信等新兴网络媒体，为社会参与水利行业监督提供多元化平台。对取得良好监督效果的行为，应该给予相应的奖励，以激发全社会参与监督的积极性。保障监督者的合法权益。</w:t>
      </w:r>
    </w:p>
    <w:p w14:paraId="3C090AFA">
      <w:pPr>
        <w:pStyle w:val="36"/>
      </w:pPr>
      <w:bookmarkStart w:id="179" w:name="_Toc67402172"/>
      <w:bookmarkStart w:id="180" w:name="_Toc67402288"/>
      <w:bookmarkStart w:id="181" w:name="_Toc67402229"/>
      <w:bookmarkStart w:id="182" w:name="_Toc79055478"/>
      <w:bookmarkStart w:id="183" w:name="_Toc67402345"/>
      <w:bookmarkStart w:id="184" w:name="_Toc51593345"/>
      <w:r>
        <w:t>（二）深化落实最严格水资源管理制度</w:t>
      </w:r>
      <w:bookmarkEnd w:id="179"/>
      <w:bookmarkEnd w:id="180"/>
      <w:bookmarkEnd w:id="181"/>
      <w:bookmarkEnd w:id="182"/>
      <w:bookmarkEnd w:id="183"/>
      <w:bookmarkEnd w:id="184"/>
    </w:p>
    <w:p w14:paraId="638A5AD7">
      <w:pPr>
        <w:ind w:firstLine="640"/>
        <w:rPr>
          <w:rFonts w:cs="Times New Roman"/>
          <w:szCs w:val="32"/>
        </w:rPr>
      </w:pPr>
      <w:r>
        <w:rPr>
          <w:rFonts w:cs="Times New Roman"/>
          <w:szCs w:val="32"/>
        </w:rPr>
        <w:t>紧紧围绕“三条红线”刚性约束，以强化水资源消耗总量和强度控制促进经济发展方式和用水方式转变，助推全区生态优先绿色高质量发展。</w:t>
      </w:r>
    </w:p>
    <w:p w14:paraId="0D0F8607">
      <w:pPr>
        <w:ind w:firstLine="640"/>
        <w:rPr>
          <w:rFonts w:cs="Times New Roman"/>
          <w:szCs w:val="32"/>
        </w:rPr>
      </w:pPr>
      <w:r>
        <w:rPr>
          <w:rFonts w:hint="eastAsia" w:cs="Times New Roman"/>
          <w:szCs w:val="32"/>
        </w:rPr>
        <w:t>一是严格用水总量控制，强化承载力刚性约束。严格取水许可和计划用水管理，切实管住违规取用水问题。根据</w:t>
      </w:r>
      <w:r>
        <w:rPr>
          <w:rFonts w:hint="eastAsia" w:cs="Times New Roman"/>
          <w:szCs w:val="32"/>
          <w:lang w:val="en-US" w:eastAsia="zh-CN"/>
        </w:rPr>
        <w:t>突泉县</w:t>
      </w:r>
      <w:r>
        <w:rPr>
          <w:rFonts w:cs="Times New Roman"/>
          <w:szCs w:val="32"/>
        </w:rPr>
        <w:t>取用水总量和地下水用水总量控制指标体系，严格执行最严格水资源管理制度考核，坚持“节水优先”，落实节水行动方案。</w:t>
      </w:r>
    </w:p>
    <w:p w14:paraId="796A53AA">
      <w:pPr>
        <w:ind w:firstLine="640"/>
        <w:rPr>
          <w:rFonts w:cs="Times New Roman"/>
          <w:szCs w:val="32"/>
        </w:rPr>
      </w:pPr>
      <w:r>
        <w:rPr>
          <w:rFonts w:hint="eastAsia" w:cs="Times New Roman"/>
          <w:szCs w:val="32"/>
        </w:rPr>
        <w:t>二是加强取水许可事中事后监管，强化取水口和用途管控，强化水资源承载能力刚性约束。</w:t>
      </w:r>
      <w:r>
        <w:rPr>
          <w:rFonts w:cs="Times New Roman"/>
          <w:szCs w:val="32"/>
        </w:rPr>
        <w:t>建立取水口监管名录，严格核查取水许可，建立“一口一帐”。所有取水口均纳入监管范围，落实取水口管理责任，严厉打击非法取水，健全计量监控，严格核查取水许可发放与更新，监管实际取水量，实行动态调整管理。</w:t>
      </w:r>
    </w:p>
    <w:p w14:paraId="71A6B98B">
      <w:pPr>
        <w:ind w:firstLine="640"/>
        <w:rPr>
          <w:rFonts w:cs="Times New Roman"/>
          <w:szCs w:val="32"/>
        </w:rPr>
      </w:pPr>
      <w:r>
        <w:rPr>
          <w:rFonts w:hint="eastAsia" w:cs="Times New Roman"/>
          <w:szCs w:val="32"/>
        </w:rPr>
        <w:t>三是进一步加大对重点河湖生态水量管控，统筹解决好水资源短缺、水生态受损、水环境退化等突出问题。</w:t>
      </w:r>
    </w:p>
    <w:p w14:paraId="1444AFF3">
      <w:pPr>
        <w:ind w:firstLine="640"/>
        <w:rPr>
          <w:rFonts w:cs="Times New Roman"/>
          <w:szCs w:val="32"/>
        </w:rPr>
      </w:pPr>
      <w:r>
        <w:rPr>
          <w:rFonts w:hint="eastAsia" w:cs="Times New Roman"/>
          <w:szCs w:val="32"/>
        </w:rPr>
        <w:t>四是制定</w:t>
      </w:r>
      <w:r>
        <w:rPr>
          <w:rFonts w:cs="Times New Roman"/>
          <w:szCs w:val="32"/>
        </w:rPr>
        <w:t>实施《</w:t>
      </w:r>
      <w:r>
        <w:rPr>
          <w:rFonts w:hint="eastAsia" w:cs="Times New Roman"/>
          <w:szCs w:val="32"/>
          <w:lang w:val="en-US" w:eastAsia="zh-CN"/>
        </w:rPr>
        <w:t>突泉县</w:t>
      </w:r>
      <w:r>
        <w:rPr>
          <w:rFonts w:cs="Times New Roman"/>
          <w:szCs w:val="32"/>
        </w:rPr>
        <w:t>地下水生态保护规划》，作为全</w:t>
      </w:r>
      <w:r>
        <w:rPr>
          <w:rFonts w:hint="eastAsia" w:cs="Times New Roman"/>
          <w:szCs w:val="32"/>
          <w:lang w:eastAsia="zh-CN"/>
        </w:rPr>
        <w:t>县</w:t>
      </w:r>
      <w:r>
        <w:rPr>
          <w:rFonts w:cs="Times New Roman"/>
          <w:szCs w:val="32"/>
        </w:rPr>
        <w:t>地下水保护和利用工作指南。大力推进中水置换工业用地下水，力争将城市绿化用水改为中水。</w:t>
      </w:r>
    </w:p>
    <w:p w14:paraId="12A91F98">
      <w:pPr>
        <w:ind w:firstLine="640"/>
        <w:rPr>
          <w:rFonts w:cs="Times New Roman"/>
          <w:szCs w:val="32"/>
        </w:rPr>
      </w:pPr>
      <w:r>
        <w:rPr>
          <w:rFonts w:hint="eastAsia" w:cs="Times New Roman"/>
          <w:szCs w:val="32"/>
        </w:rPr>
        <w:t>五是补齐水资源监控能力不足的短板，推动重点取用水户计量监测设施建设，完善水资源监测监控体系，为“水利行业强监管”提供基础支撑。</w:t>
      </w:r>
      <w:bookmarkStart w:id="185" w:name="_Toc51593346"/>
    </w:p>
    <w:p w14:paraId="0D637632">
      <w:pPr>
        <w:pStyle w:val="36"/>
      </w:pPr>
      <w:bookmarkStart w:id="186" w:name="_Toc67402346"/>
      <w:bookmarkStart w:id="187" w:name="_Toc67402173"/>
      <w:bookmarkStart w:id="188" w:name="_Toc67402230"/>
      <w:bookmarkStart w:id="189" w:name="_Toc67402289"/>
      <w:bookmarkStart w:id="190" w:name="_Toc79055479"/>
      <w:r>
        <w:t>（三）</w:t>
      </w:r>
      <w:r>
        <w:rPr>
          <w:rFonts w:hint="eastAsia"/>
        </w:rPr>
        <w:t>持续</w:t>
      </w:r>
      <w:r>
        <w:t>推进河湖长制</w:t>
      </w:r>
      <w:bookmarkEnd w:id="185"/>
      <w:bookmarkEnd w:id="186"/>
      <w:bookmarkEnd w:id="187"/>
      <w:bookmarkEnd w:id="188"/>
      <w:bookmarkEnd w:id="189"/>
      <w:bookmarkEnd w:id="190"/>
    </w:p>
    <w:p w14:paraId="6A11BCB9">
      <w:pPr>
        <w:ind w:firstLine="600"/>
        <w:rPr>
          <w:rFonts w:ascii="仿宋" w:hAnsi="仿宋" w:cs="宋体"/>
          <w:kern w:val="0"/>
          <w:sz w:val="32"/>
          <w:szCs w:val="32"/>
        </w:rPr>
      </w:pPr>
      <w:r>
        <w:rPr>
          <w:rFonts w:hint="eastAsia" w:ascii="仿宋" w:hAnsi="仿宋" w:cs="宋体"/>
          <w:kern w:val="0"/>
          <w:sz w:val="32"/>
          <w:szCs w:val="32"/>
        </w:rPr>
        <w:t>全</w:t>
      </w:r>
      <w:r>
        <w:rPr>
          <w:rFonts w:hint="eastAsia" w:ascii="仿宋" w:hAnsi="仿宋" w:cs="宋体"/>
          <w:kern w:val="0"/>
          <w:sz w:val="32"/>
          <w:szCs w:val="32"/>
          <w:lang w:eastAsia="zh-CN"/>
        </w:rPr>
        <w:t>县</w:t>
      </w:r>
      <w:r>
        <w:rPr>
          <w:rFonts w:hint="eastAsia" w:ascii="仿宋" w:hAnsi="仿宋" w:cs="宋体"/>
          <w:kern w:val="0"/>
          <w:sz w:val="32"/>
          <w:szCs w:val="32"/>
        </w:rPr>
        <w:t>河长制湖长制工作始终以习近平生态文明思想为指导，以推动河湖长“有名”“</w:t>
      </w:r>
      <w:bookmarkStart w:id="312" w:name="_GoBack"/>
      <w:bookmarkEnd w:id="312"/>
      <w:r>
        <w:rPr>
          <w:rFonts w:hint="eastAsia" w:ascii="仿宋" w:hAnsi="仿宋" w:cs="宋体"/>
          <w:kern w:val="0"/>
          <w:sz w:val="32"/>
          <w:szCs w:val="32"/>
        </w:rPr>
        <w:t>有实”“有能”为主线，“十四五”期间，将持续全面大力推进河湖长制，不断提升河湖治理体系和治理能力现代化水平，加快改善河湖生态水环境，建设生态和谐、环境友好、人民满意的幸福河湖。</w:t>
      </w:r>
    </w:p>
    <w:p w14:paraId="66BB8311">
      <w:pPr>
        <w:ind w:firstLine="600"/>
        <w:rPr>
          <w:rFonts w:ascii="仿宋" w:hAnsi="仿宋" w:cs="宋体"/>
          <w:kern w:val="0"/>
          <w:sz w:val="32"/>
          <w:szCs w:val="32"/>
        </w:rPr>
      </w:pPr>
      <w:r>
        <w:rPr>
          <w:rFonts w:hint="eastAsia" w:ascii="仿宋" w:hAnsi="仿宋" w:cs="宋体"/>
          <w:kern w:val="0"/>
          <w:sz w:val="32"/>
          <w:szCs w:val="32"/>
        </w:rPr>
        <w:t>一是增强法制保障，完善河湖长制组织体系。</w:t>
      </w:r>
      <w:r>
        <w:rPr>
          <w:rFonts w:ascii="仿宋" w:hAnsi="仿宋" w:cs="Times New Roman"/>
          <w:sz w:val="32"/>
          <w:szCs w:val="32"/>
        </w:rPr>
        <w:t>严格遵守《中华人民共和国水法》、《中华人民共和国防洪法》及《中华人民共和国河道管理条例》等法律法规。</w:t>
      </w:r>
      <w:r>
        <w:rPr>
          <w:rFonts w:hint="eastAsia" w:ascii="仿宋" w:hAnsi="仿宋" w:cs="宋体"/>
          <w:kern w:val="0"/>
          <w:sz w:val="32"/>
          <w:szCs w:val="32"/>
        </w:rPr>
        <w:t>全面落实河湖长制，开展河湖长制工作，制定并印发年度工作要点，强化河湖管理检查，推进河湖长履职尽责，完善基层河湖管护队伍，解决河湖管护“最后一公里”问题。</w:t>
      </w:r>
    </w:p>
    <w:p w14:paraId="062A2E98">
      <w:pPr>
        <w:ind w:firstLine="600"/>
        <w:rPr>
          <w:rFonts w:ascii="仿宋" w:hAnsi="仿宋" w:cs="宋体"/>
          <w:kern w:val="0"/>
          <w:sz w:val="32"/>
          <w:szCs w:val="32"/>
        </w:rPr>
      </w:pPr>
      <w:r>
        <w:rPr>
          <w:rFonts w:hint="eastAsia" w:ascii="仿宋" w:hAnsi="仿宋" w:cs="宋体"/>
          <w:kern w:val="0"/>
          <w:sz w:val="32"/>
          <w:szCs w:val="32"/>
        </w:rPr>
        <w:t>二是加强执法监管，保障河湖长制全面落实。</w:t>
      </w:r>
      <w:r>
        <w:rPr>
          <w:rFonts w:ascii="仿宋" w:hAnsi="仿宋" w:cs="Times New Roman"/>
          <w:sz w:val="32"/>
          <w:szCs w:val="32"/>
        </w:rPr>
        <w:t>加大对河道非法采砂、乱占、乱建、偷排、乱排、非法捕捞等涉河湖违法行为的打击力度，严格河湖水域岸线管理。落实好水行政执法与刑事司法衔接机制的构建，解决水行政执法领域有案不移、有案难移、以罚代刑等问题，推动依法行政和公正司法，加强水行政执法和司法机关打击违法犯罪形成的合力。落实各级河湖长及各级部门的巡查、督查、</w:t>
      </w:r>
      <w:r>
        <w:rPr>
          <w:rFonts w:hint="eastAsia" w:ascii="仿宋" w:hAnsi="仿宋" w:cs="Times New Roman"/>
          <w:sz w:val="32"/>
          <w:szCs w:val="32"/>
        </w:rPr>
        <w:t>稽查</w:t>
      </w:r>
      <w:r>
        <w:rPr>
          <w:rFonts w:ascii="仿宋" w:hAnsi="仿宋" w:cs="Times New Roman"/>
          <w:sz w:val="32"/>
          <w:szCs w:val="32"/>
        </w:rPr>
        <w:t>，保驾护航河湖长制全面落实。</w:t>
      </w:r>
    </w:p>
    <w:p w14:paraId="1AE33EF2">
      <w:pPr>
        <w:ind w:firstLine="600"/>
        <w:rPr>
          <w:rFonts w:ascii="仿宋" w:hAnsi="仿宋" w:cs="Times New Roman"/>
          <w:sz w:val="32"/>
          <w:szCs w:val="32"/>
        </w:rPr>
      </w:pPr>
      <w:r>
        <w:rPr>
          <w:rFonts w:hint="eastAsia" w:ascii="仿宋" w:hAnsi="仿宋" w:cs="宋体"/>
          <w:kern w:val="0"/>
          <w:sz w:val="32"/>
          <w:szCs w:val="32"/>
        </w:rPr>
        <w:t>三是持续推进“清四乱”常态化规范化。</w:t>
      </w:r>
      <w:r>
        <w:rPr>
          <w:rFonts w:ascii="仿宋" w:hAnsi="仿宋" w:cs="Times New Roman"/>
          <w:sz w:val="32"/>
          <w:szCs w:val="32"/>
        </w:rPr>
        <w:t>将"清四乱"作为河长制湖长制的重要任务和河湖管理的日常工作，建立健全河湖“四乱”问题清理整治长效机制，</w:t>
      </w:r>
      <w:r>
        <w:rPr>
          <w:rFonts w:hint="eastAsia" w:ascii="仿宋" w:hAnsi="仿宋" w:cs="宋体"/>
          <w:kern w:val="0"/>
          <w:sz w:val="32"/>
          <w:szCs w:val="32"/>
        </w:rPr>
        <w:t>实行台账跟踪督办，组织开展“回头看”工作，将清理整治进一步向中小河流、乡村河流延伸。严格按照“四乱”问题认领清单和销号清单“两单制”，开展“清四乱”专项行动。</w:t>
      </w:r>
      <w:r>
        <w:rPr>
          <w:rFonts w:ascii="仿宋" w:hAnsi="仿宋" w:cs="Times New Roman"/>
          <w:sz w:val="32"/>
          <w:szCs w:val="32"/>
        </w:rPr>
        <w:t>加大“四乱”清理力度，做到应改尽改、能改速改、立行立改</w:t>
      </w:r>
      <w:r>
        <w:rPr>
          <w:rFonts w:hint="eastAsia" w:ascii="仿宋" w:hAnsi="仿宋" w:cs="Times New Roman"/>
          <w:sz w:val="32"/>
          <w:szCs w:val="32"/>
        </w:rPr>
        <w:t xml:space="preserve"> ，</w:t>
      </w:r>
      <w:r>
        <w:rPr>
          <w:rFonts w:ascii="仿宋" w:hAnsi="仿宋" w:cs="Times New Roman"/>
          <w:sz w:val="32"/>
          <w:szCs w:val="32"/>
        </w:rPr>
        <w:t>深入推进"清四乱"常态化规范化。</w:t>
      </w:r>
    </w:p>
    <w:p w14:paraId="66AF731B">
      <w:pPr>
        <w:ind w:firstLine="600"/>
        <w:rPr>
          <w:rFonts w:ascii="仿宋" w:hAnsi="仿宋" w:cs="宋体"/>
          <w:kern w:val="0"/>
          <w:sz w:val="32"/>
          <w:szCs w:val="32"/>
        </w:rPr>
      </w:pPr>
      <w:r>
        <w:rPr>
          <w:rFonts w:hint="eastAsia" w:ascii="仿宋" w:hAnsi="仿宋" w:cs="宋体"/>
          <w:kern w:val="0"/>
          <w:sz w:val="32"/>
          <w:szCs w:val="32"/>
        </w:rPr>
        <w:t>四是强化河道采砂管理体系。</w:t>
      </w:r>
      <w:r>
        <w:rPr>
          <w:rFonts w:ascii="仿宋" w:hAnsi="仿宋" w:cs="Times New Roman"/>
          <w:sz w:val="32"/>
          <w:szCs w:val="32"/>
        </w:rPr>
        <w:t>落实采砂管理和监管主体责任，维护河道采砂秩序。</w:t>
      </w:r>
      <w:r>
        <w:rPr>
          <w:rFonts w:hint="eastAsia" w:ascii="仿宋" w:hAnsi="仿宋" w:cs="宋体"/>
          <w:kern w:val="0"/>
          <w:sz w:val="32"/>
          <w:szCs w:val="32"/>
        </w:rPr>
        <w:t>坚持惩防并举、疏堵结合，指导督促各级严格落实河道采砂管理责任制，一手抓严厉打击非法采砂，维护河道安全；一手抓规范合法采砂，加大综合利用力度，合理利用河砂。保持高压严打态势，维护河道采砂秩序。</w:t>
      </w:r>
    </w:p>
    <w:p w14:paraId="51D6CCD4">
      <w:pPr>
        <w:ind w:firstLine="600"/>
        <w:rPr>
          <w:rFonts w:ascii="仿宋" w:hAnsi="仿宋" w:cs="宋体"/>
          <w:kern w:val="0"/>
          <w:sz w:val="32"/>
          <w:szCs w:val="32"/>
        </w:rPr>
      </w:pPr>
      <w:r>
        <w:rPr>
          <w:rFonts w:hint="eastAsia" w:ascii="仿宋" w:hAnsi="仿宋" w:cs="宋体"/>
          <w:kern w:val="0"/>
          <w:sz w:val="32"/>
          <w:szCs w:val="32"/>
        </w:rPr>
        <w:t>五是严格开展污染防治及监督检查</w:t>
      </w:r>
      <w:r>
        <w:rPr>
          <w:rFonts w:hint="eastAsia" w:ascii="仿宋" w:hAnsi="仿宋" w:cs="Times New Roman"/>
          <w:sz w:val="32"/>
          <w:szCs w:val="32"/>
        </w:rPr>
        <w:t>。</w:t>
      </w:r>
      <w:r>
        <w:rPr>
          <w:rFonts w:hint="eastAsia" w:ascii="仿宋" w:hAnsi="仿宋" w:cs="宋体"/>
          <w:kern w:val="0"/>
          <w:sz w:val="32"/>
          <w:szCs w:val="32"/>
        </w:rPr>
        <w:t>以持续改善水质为中心，开展水污染防治行动，推进城镇污水处理厂提标改造，实施工业企业水污染防治，加强饮用水水源保护，严格监管水功能区及入河排污口，坚决不走“先污染后治理”的老路。</w:t>
      </w:r>
    </w:p>
    <w:p w14:paraId="636FA54B">
      <w:pPr>
        <w:ind w:firstLine="600"/>
        <w:rPr>
          <w:rFonts w:ascii="仿宋" w:hAnsi="仿宋" w:cs="宋体"/>
          <w:kern w:val="0"/>
          <w:sz w:val="32"/>
          <w:szCs w:val="32"/>
        </w:rPr>
      </w:pPr>
      <w:r>
        <w:rPr>
          <w:rFonts w:ascii="仿宋" w:hAnsi="仿宋" w:cs="Times New Roman"/>
          <w:sz w:val="32"/>
          <w:szCs w:val="32"/>
        </w:rPr>
        <w:t>六是</w:t>
      </w:r>
      <w:r>
        <w:rPr>
          <w:rFonts w:hint="eastAsia" w:ascii="仿宋" w:hAnsi="仿宋" w:cs="Times New Roman"/>
          <w:sz w:val="32"/>
          <w:szCs w:val="32"/>
        </w:rPr>
        <w:t>推进河湖信息化管理。</w:t>
      </w:r>
      <w:r>
        <w:rPr>
          <w:rFonts w:hint="eastAsia" w:ascii="仿宋" w:hAnsi="仿宋" w:cs="宋体"/>
          <w:kern w:val="0"/>
          <w:sz w:val="32"/>
          <w:szCs w:val="32"/>
        </w:rPr>
        <w:t>从开展河湖健康评价试点开始，逐步建立河湖健康档案。贯彻落实河湖长制实施成效评价办法、有奖举报制度，强化河湖长制正向激励。推进智慧河湖建设，充分利用河湖长制综合管理信息平台，加强与各级河湖长制信息系统互联互通。</w:t>
      </w:r>
    </w:p>
    <w:p w14:paraId="598A6E0B">
      <w:pPr>
        <w:pStyle w:val="36"/>
      </w:pPr>
      <w:bookmarkStart w:id="191" w:name="_Toc79055480"/>
      <w:bookmarkStart w:id="192" w:name="_Toc67402290"/>
      <w:bookmarkStart w:id="193" w:name="_Toc67402231"/>
      <w:bookmarkStart w:id="194" w:name="_Toc67402174"/>
      <w:bookmarkStart w:id="195" w:name="_Toc67402347"/>
      <w:r>
        <w:t>（</w:t>
      </w:r>
      <w:r>
        <w:rPr>
          <w:rFonts w:hint="eastAsia"/>
        </w:rPr>
        <w:t>四</w:t>
      </w:r>
      <w:r>
        <w:t>）</w:t>
      </w:r>
      <w:r>
        <w:rPr>
          <w:rFonts w:hint="eastAsia"/>
        </w:rPr>
        <w:t>健全地下水保护制度</w:t>
      </w:r>
      <w:bookmarkEnd w:id="191"/>
      <w:bookmarkEnd w:id="192"/>
      <w:bookmarkEnd w:id="193"/>
      <w:bookmarkEnd w:id="194"/>
      <w:bookmarkEnd w:id="195"/>
    </w:p>
    <w:p w14:paraId="535DDFF5">
      <w:pPr>
        <w:ind w:firstLine="640"/>
        <w:rPr>
          <w:rFonts w:cs="Times New Roman"/>
          <w:szCs w:val="32"/>
        </w:rPr>
      </w:pPr>
      <w:r>
        <w:rPr>
          <w:rFonts w:hint="eastAsia" w:cs="Times New Roman"/>
          <w:szCs w:val="32"/>
          <w:lang w:val="en-US" w:eastAsia="zh-CN"/>
        </w:rPr>
        <w:t>突泉县人</w:t>
      </w:r>
      <w:r>
        <w:rPr>
          <w:rFonts w:cs="Times New Roman"/>
          <w:szCs w:val="32"/>
        </w:rPr>
        <w:t>民政府组织相关部门，结合区域实际，对地下水资源承载能力进行动态监测，特别是重点加强农牧业用水等薄弱环节和地下水计量监测网点布设，监测数据上传自治区水行政主管部门，由自治区水行政主管部门统一建立平台，实现资源共享。</w:t>
      </w:r>
    </w:p>
    <w:p w14:paraId="25DC46F4">
      <w:pPr>
        <w:ind w:firstLine="640"/>
        <w:rPr>
          <w:rFonts w:cs="Times New Roman"/>
          <w:szCs w:val="32"/>
        </w:rPr>
      </w:pPr>
      <w:r>
        <w:rPr>
          <w:rFonts w:cs="Times New Roman"/>
          <w:szCs w:val="32"/>
        </w:rPr>
        <w:t>建立地下水监测预警机制，将地下水开采总量和地下水水位</w:t>
      </w:r>
      <w:r>
        <w:rPr>
          <w:rFonts w:hint="eastAsia" w:cs="Times New Roman"/>
          <w:szCs w:val="32"/>
        </w:rPr>
        <w:t>“</w:t>
      </w:r>
      <w:r>
        <w:rPr>
          <w:rFonts w:cs="Times New Roman"/>
          <w:szCs w:val="32"/>
        </w:rPr>
        <w:t>双控</w:t>
      </w:r>
      <w:r>
        <w:rPr>
          <w:rFonts w:hint="eastAsia" w:cs="Times New Roman"/>
          <w:szCs w:val="32"/>
        </w:rPr>
        <w:t>”</w:t>
      </w:r>
      <w:r>
        <w:rPr>
          <w:rFonts w:cs="Times New Roman"/>
          <w:szCs w:val="32"/>
        </w:rPr>
        <w:t>目标作为区域水资源开发利用的主要依据，对超载区域或承载能力等级升高区域严格执行相关管控措施</w:t>
      </w:r>
      <w:r>
        <w:rPr>
          <w:rFonts w:hint="eastAsia" w:cs="Times New Roman"/>
          <w:szCs w:val="32"/>
        </w:rPr>
        <w:t>，对全盟范围内地下水实行</w:t>
      </w:r>
      <w:r>
        <w:rPr>
          <w:rFonts w:cs="Times New Roman"/>
          <w:szCs w:val="32"/>
        </w:rPr>
        <w:t>。</w:t>
      </w:r>
      <w:r>
        <w:rPr>
          <w:rFonts w:hint="eastAsia" w:cs="Times New Roman"/>
          <w:szCs w:val="32"/>
        </w:rPr>
        <w:t>“</w:t>
      </w:r>
      <w:r>
        <w:rPr>
          <w:rFonts w:cs="Times New Roman"/>
          <w:szCs w:val="32"/>
        </w:rPr>
        <w:t>五控</w:t>
      </w:r>
      <w:r>
        <w:rPr>
          <w:rFonts w:hint="eastAsia" w:cs="Times New Roman"/>
          <w:szCs w:val="32"/>
        </w:rPr>
        <w:t>”</w:t>
      </w:r>
      <w:r>
        <w:rPr>
          <w:rFonts w:cs="Times New Roman"/>
          <w:szCs w:val="32"/>
        </w:rPr>
        <w:t>措施</w:t>
      </w:r>
    </w:p>
    <w:p w14:paraId="22510357">
      <w:pPr>
        <w:ind w:firstLine="640"/>
        <w:rPr>
          <w:rFonts w:cs="Times New Roman"/>
          <w:szCs w:val="32"/>
        </w:rPr>
      </w:pPr>
      <w:r>
        <w:rPr>
          <w:rFonts w:hint="eastAsia" w:cs="Times New Roman"/>
          <w:szCs w:val="32"/>
        </w:rPr>
        <w:t>一是</w:t>
      </w:r>
      <w:r>
        <w:rPr>
          <w:rFonts w:cs="Times New Roman"/>
          <w:szCs w:val="32"/>
        </w:rPr>
        <w:t>实行地下水开发利用总量管控</w:t>
      </w:r>
      <w:r>
        <w:rPr>
          <w:rFonts w:hint="eastAsia" w:cs="Times New Roman"/>
          <w:szCs w:val="32"/>
        </w:rPr>
        <w:t>。全</w:t>
      </w:r>
      <w:r>
        <w:rPr>
          <w:rFonts w:hint="eastAsia" w:cs="Times New Roman"/>
          <w:szCs w:val="32"/>
          <w:lang w:eastAsia="zh-CN"/>
        </w:rPr>
        <w:t>县</w:t>
      </w:r>
      <w:r>
        <w:rPr>
          <w:rFonts w:cs="Times New Roman"/>
          <w:szCs w:val="32"/>
        </w:rPr>
        <w:t>要强化地下水用水总量控制，以地下水承载能力为刚性约束，优化水资源配置和产业结构调整，强化水资源保护。对于超出地下水总量控制指标的地区，不再批准新增地下水取水许可。强化农业取水许可制度，对农业取用地下水的项目，依法履行水资源论证和取水许可手续，对超限额取水的，征收水资源税。</w:t>
      </w:r>
    </w:p>
    <w:p w14:paraId="748AEDCA">
      <w:pPr>
        <w:ind w:firstLine="640"/>
        <w:rPr>
          <w:rFonts w:cs="Times New Roman"/>
          <w:szCs w:val="32"/>
        </w:rPr>
      </w:pPr>
      <w:r>
        <w:rPr>
          <w:rFonts w:hint="eastAsia" w:cs="Times New Roman"/>
          <w:szCs w:val="32"/>
        </w:rPr>
        <w:t>二是</w:t>
      </w:r>
      <w:r>
        <w:rPr>
          <w:rFonts w:cs="Times New Roman"/>
          <w:szCs w:val="32"/>
        </w:rPr>
        <w:t>实行地下水水位管控</w:t>
      </w:r>
      <w:r>
        <w:rPr>
          <w:rFonts w:hint="eastAsia" w:cs="Times New Roman"/>
          <w:szCs w:val="32"/>
        </w:rPr>
        <w:t>。</w:t>
      </w:r>
      <w:r>
        <w:rPr>
          <w:rFonts w:cs="Times New Roman"/>
          <w:szCs w:val="32"/>
        </w:rPr>
        <w:t>对地下水开采区实行水位与水量双控管理，对重点地下水开采区水位实行全覆盖监测。在自治区地下水监测网络的基础上，对地下水集中开采区适当加密监测点位，确保可以反映超</w:t>
      </w:r>
      <w:r>
        <w:rPr>
          <w:rFonts w:hint="eastAsia" w:cs="Times New Roman"/>
          <w:szCs w:val="32"/>
        </w:rPr>
        <w:t>载</w:t>
      </w:r>
      <w:r>
        <w:rPr>
          <w:rFonts w:cs="Times New Roman"/>
          <w:szCs w:val="32"/>
        </w:rPr>
        <w:t>区、地下水水源地和区域地下水位的变化情况。根据区域地下水开发利用的情况，在农业集中开采区布置和完善地下水监测网络，并对其进行监测。采掘类企业、取用地下水的工业企业，应自行建立地下水水位监测井，并将数据接入自治区地下水监测系统。</w:t>
      </w:r>
    </w:p>
    <w:p w14:paraId="65608A16">
      <w:pPr>
        <w:ind w:firstLine="640"/>
        <w:rPr>
          <w:rFonts w:cs="Times New Roman"/>
          <w:szCs w:val="32"/>
        </w:rPr>
      </w:pPr>
      <w:r>
        <w:rPr>
          <w:rFonts w:hint="eastAsia" w:cs="Times New Roman"/>
          <w:szCs w:val="32"/>
        </w:rPr>
        <w:t>三是</w:t>
      </w:r>
      <w:r>
        <w:rPr>
          <w:rFonts w:cs="Times New Roman"/>
          <w:szCs w:val="32"/>
        </w:rPr>
        <w:t>实行地下水用途管控</w:t>
      </w:r>
      <w:r>
        <w:rPr>
          <w:rFonts w:hint="eastAsia" w:cs="Times New Roman"/>
          <w:szCs w:val="32"/>
        </w:rPr>
        <w:t>。</w:t>
      </w:r>
      <w:r>
        <w:rPr>
          <w:rFonts w:cs="Times New Roman"/>
          <w:szCs w:val="32"/>
        </w:rPr>
        <w:t>居民生活用水优先配置优质地下水。严格控制地下水灌区规模，</w:t>
      </w:r>
      <w:r>
        <w:rPr>
          <w:rFonts w:hint="eastAsia" w:cs="Times New Roman"/>
          <w:szCs w:val="32"/>
        </w:rPr>
        <w:t>压减部分地下水灌溉面积，</w:t>
      </w:r>
      <w:r>
        <w:rPr>
          <w:rFonts w:cs="Times New Roman"/>
          <w:szCs w:val="32"/>
        </w:rPr>
        <w:t>全面推行高效节水，压减农业灌溉用水量。严禁擅自利用地下水种植水稻等高耗水作物。严禁擅自改变牧区饲草料地用途。新建、改建、扩建的高耗水工业项目，禁止使用地下水，已使用地下水企业逐步置换为其他水源。食品、制药等项目取用地下水，须经有管理权限的水行政主管部门批准。严禁城市水景观使用地下水，现状取用地下水的限期退出。园林绿化用水应优先配置再生水、疏干水等非常规水资源，限制取用地下水。地下水超采区内具备水源置换条件的工业，应限期将地下水置换为其他水源。</w:t>
      </w:r>
    </w:p>
    <w:p w14:paraId="6F36C3B5">
      <w:pPr>
        <w:ind w:firstLine="640"/>
        <w:rPr>
          <w:rFonts w:cs="Times New Roman"/>
          <w:szCs w:val="32"/>
        </w:rPr>
      </w:pPr>
      <w:r>
        <w:rPr>
          <w:rFonts w:hint="eastAsia" w:cs="Times New Roman"/>
          <w:szCs w:val="32"/>
        </w:rPr>
        <w:t>四是</w:t>
      </w:r>
      <w:r>
        <w:rPr>
          <w:rFonts w:cs="Times New Roman"/>
          <w:szCs w:val="32"/>
        </w:rPr>
        <w:t>实行地下水水质管控</w:t>
      </w:r>
      <w:r>
        <w:rPr>
          <w:rFonts w:hint="eastAsia" w:cs="Times New Roman"/>
          <w:szCs w:val="32"/>
        </w:rPr>
        <w:t>。</w:t>
      </w:r>
      <w:r>
        <w:rPr>
          <w:rFonts w:cs="Times New Roman"/>
          <w:szCs w:val="32"/>
        </w:rPr>
        <w:t>要加快推进饮用水源地规范化和达标建设，建立</w:t>
      </w:r>
      <w:r>
        <w:rPr>
          <w:rFonts w:hint="eastAsia" w:cs="Times New Roman"/>
          <w:szCs w:val="32"/>
        </w:rPr>
        <w:t>“</w:t>
      </w:r>
      <w:r>
        <w:rPr>
          <w:rFonts w:cs="Times New Roman"/>
          <w:szCs w:val="32"/>
        </w:rPr>
        <w:t>一源一档</w:t>
      </w:r>
      <w:r>
        <w:rPr>
          <w:rFonts w:hint="eastAsia" w:cs="Times New Roman"/>
          <w:szCs w:val="32"/>
        </w:rPr>
        <w:t>”</w:t>
      </w:r>
      <w:r>
        <w:rPr>
          <w:rFonts w:cs="Times New Roman"/>
          <w:szCs w:val="32"/>
        </w:rPr>
        <w:t>，持续开展列入名录的重要饮用水源地安全保障达标建设工作，逐步实现</w:t>
      </w:r>
      <w:r>
        <w:rPr>
          <w:rFonts w:hint="eastAsia" w:cs="Times New Roman"/>
          <w:szCs w:val="32"/>
        </w:rPr>
        <w:t>“</w:t>
      </w:r>
      <w:r>
        <w:rPr>
          <w:rFonts w:cs="Times New Roman"/>
          <w:szCs w:val="32"/>
        </w:rPr>
        <w:t>水量保证、水质合格、监控完备、制度健全</w:t>
      </w:r>
      <w:r>
        <w:rPr>
          <w:rFonts w:hint="eastAsia" w:cs="Times New Roman"/>
          <w:szCs w:val="32"/>
        </w:rPr>
        <w:t>”</w:t>
      </w:r>
      <w:r>
        <w:rPr>
          <w:rFonts w:cs="Times New Roman"/>
          <w:szCs w:val="32"/>
        </w:rPr>
        <w:t>目标。同时要加大农业面源污染防治力度，确保农药、化肥的使用量负增长。严禁利用不符合标准的再生水灌溉农田、草牧场。</w:t>
      </w:r>
    </w:p>
    <w:p w14:paraId="1C62866F">
      <w:pPr>
        <w:ind w:firstLine="640"/>
        <w:rPr>
          <w:rFonts w:cs="Times New Roman"/>
          <w:szCs w:val="32"/>
        </w:rPr>
      </w:pPr>
      <w:r>
        <w:rPr>
          <w:rFonts w:hint="eastAsia" w:cs="Times New Roman"/>
          <w:szCs w:val="32"/>
        </w:rPr>
        <w:t>五是</w:t>
      </w:r>
      <w:r>
        <w:rPr>
          <w:rFonts w:cs="Times New Roman"/>
          <w:szCs w:val="32"/>
        </w:rPr>
        <w:t>实行机电井数量管控</w:t>
      </w:r>
      <w:r>
        <w:rPr>
          <w:rFonts w:hint="eastAsia" w:cs="Times New Roman"/>
          <w:szCs w:val="32"/>
        </w:rPr>
        <w:t>。</w:t>
      </w:r>
      <w:r>
        <w:rPr>
          <w:rFonts w:cs="Times New Roman"/>
          <w:szCs w:val="32"/>
        </w:rPr>
        <w:t>严格机电井管理，确保机电井总数只减不增，原则上每新增一眼机电井同时封闭至少一眼机电井；严格执行取水许可管理，对符合相关规定的农业灌溉机电井逐步颁发取水许可证，切实加强地下水取用水管控。</w:t>
      </w:r>
    </w:p>
    <w:p w14:paraId="77262A86">
      <w:pPr>
        <w:ind w:firstLine="640"/>
        <w:rPr>
          <w:rFonts w:cs="Times New Roman"/>
          <w:szCs w:val="32"/>
        </w:rPr>
      </w:pPr>
      <w:r>
        <w:rPr>
          <w:rFonts w:hint="eastAsia" w:cs="Times New Roman"/>
          <w:szCs w:val="32"/>
        </w:rPr>
        <w:t>六是</w:t>
      </w:r>
      <w:r>
        <w:rPr>
          <w:rFonts w:cs="Times New Roman"/>
          <w:szCs w:val="32"/>
        </w:rPr>
        <w:t>加快地下水监测信息化系统建设</w:t>
      </w:r>
      <w:r>
        <w:rPr>
          <w:rFonts w:hint="eastAsia" w:cs="Times New Roman"/>
          <w:szCs w:val="32"/>
        </w:rPr>
        <w:t>。</w:t>
      </w:r>
      <w:r>
        <w:rPr>
          <w:rFonts w:cs="Times New Roman"/>
          <w:szCs w:val="32"/>
        </w:rPr>
        <w:t>全面推行农业用水计量，对井灌区水量、水位实行监测。建立地下水监测信息采集、传输、管理、分析和共享一体化工作平台，完善地下水信息采集系统。</w:t>
      </w:r>
    </w:p>
    <w:p w14:paraId="2EDB540A">
      <w:pPr>
        <w:pStyle w:val="36"/>
      </w:pPr>
      <w:bookmarkStart w:id="196" w:name="_Toc67402175"/>
      <w:bookmarkStart w:id="197" w:name="_Toc67402232"/>
      <w:bookmarkStart w:id="198" w:name="_Toc67402291"/>
      <w:bookmarkStart w:id="199" w:name="_Toc67402348"/>
      <w:bookmarkStart w:id="200" w:name="_Toc79055481"/>
      <w:r>
        <w:rPr>
          <w:rFonts w:hint="eastAsia"/>
        </w:rPr>
        <w:t>（五）促进水土保持强监管落地生效</w:t>
      </w:r>
      <w:bookmarkEnd w:id="196"/>
      <w:bookmarkEnd w:id="197"/>
      <w:bookmarkEnd w:id="198"/>
      <w:bookmarkEnd w:id="199"/>
      <w:bookmarkEnd w:id="200"/>
    </w:p>
    <w:p w14:paraId="0A016B7C">
      <w:pPr>
        <w:ind w:firstLine="640"/>
      </w:pPr>
      <w:r>
        <w:rPr>
          <w:rFonts w:hint="eastAsia"/>
        </w:rPr>
        <w:t>按照水土保持工作强监管要求，以强化人为水土流失监管为核心，以完善政策机制为重点，以严格督查问责为抓手，充分依靠先进技术手段，全面履行水土保持职责，着力提升管理能力与水平，真正做到基础扎实、监管有力。</w:t>
      </w:r>
    </w:p>
    <w:p w14:paraId="4F11A706">
      <w:pPr>
        <w:ind w:firstLine="640"/>
      </w:pPr>
      <w:r>
        <w:rPr>
          <w:rFonts w:hint="eastAsia"/>
        </w:rPr>
        <w:t>一是完善水土保持机制体制，开展履职督查工作。建立对水行政主管部门依法履职情况的逐级督查体系，明确各级水行政主管部门的水土保持权责事项，对水行政主管部门依法履职情况开展逐级督查。按照统一、高效、优化的原则，构建各级协同的水土保持行业监督体系，形成</w:t>
      </w:r>
      <w:r>
        <w:t>职责清晰、分工明确、高效协调的综合</w:t>
      </w:r>
      <w:r>
        <w:rPr>
          <w:rFonts w:hint="eastAsia"/>
        </w:rPr>
        <w:t>监督管理</w:t>
      </w:r>
      <w:r>
        <w:t>工作机制</w:t>
      </w:r>
      <w:r>
        <w:rPr>
          <w:rFonts w:hint="eastAsia"/>
        </w:rPr>
        <w:t>。切实强化监督检查，加大执法力度，提高监管效能，坚决制止、依法惩处违法违规行为，做到人为水土流失和生态破坏的源头严防、过程严管、后果严惩。</w:t>
      </w:r>
    </w:p>
    <w:p w14:paraId="2B935C88">
      <w:pPr>
        <w:ind w:firstLine="640"/>
      </w:pPr>
      <w:r>
        <w:rPr>
          <w:rFonts w:hint="eastAsia"/>
        </w:rPr>
        <w:t>二是提升水土保持监测支撑能力。开展水土流失动态监测，定量掌握水土流失面积、强度和动态变化。根据全区统一要求优化监测站点布局，完善水土保持监测网络。做好水土保持监测成果管理与应用，将监测成果全面应用到水土保持管理工作中，为水土保持目标考核、各项制度落实和相关决策提供支撑和依据。</w:t>
      </w:r>
    </w:p>
    <w:p w14:paraId="534DC865">
      <w:pPr>
        <w:ind w:firstLine="640"/>
        <w:rPr>
          <w:rFonts w:cs="Times New Roman"/>
        </w:rPr>
      </w:pPr>
      <w:r>
        <w:rPr>
          <w:rFonts w:hint="eastAsia"/>
        </w:rPr>
        <w:t>三是</w:t>
      </w:r>
      <w:r>
        <w:t>建立水土保持监督管理信息网络</w:t>
      </w:r>
      <w:r>
        <w:rPr>
          <w:rFonts w:hint="eastAsia"/>
        </w:rPr>
        <w:t>。</w:t>
      </w:r>
      <w:r>
        <w:t>依托全国和自治区水土保持监督管理系统平台，完成水土保持监督管理信息网络建设并投入实际应用，实现监督管理平台信息采集、数据收集、资料更新共享，增强水土保持监督数据管理统计的准确</w:t>
      </w:r>
      <w:r>
        <w:rPr>
          <w:rFonts w:hint="eastAsia"/>
        </w:rPr>
        <w:t>、快速、便捷</w:t>
      </w:r>
      <w:r>
        <w:t>。</w:t>
      </w:r>
    </w:p>
    <w:p w14:paraId="4BC57DD0">
      <w:pPr>
        <w:pStyle w:val="36"/>
        <w:rPr>
          <w:rFonts w:cs="Times New Roman"/>
          <w:szCs w:val="36"/>
        </w:rPr>
      </w:pPr>
      <w:bookmarkStart w:id="201" w:name="_Toc67402292"/>
      <w:bookmarkStart w:id="202" w:name="_Toc67402233"/>
      <w:bookmarkStart w:id="203" w:name="_Toc67402349"/>
      <w:bookmarkStart w:id="204" w:name="_Toc51593347"/>
      <w:bookmarkStart w:id="205" w:name="_Toc79055482"/>
      <w:bookmarkStart w:id="206" w:name="_Toc67402176"/>
      <w:r>
        <w:rPr>
          <w:rFonts w:cs="Times New Roman"/>
          <w:szCs w:val="36"/>
        </w:rPr>
        <w:t>（</w:t>
      </w:r>
      <w:r>
        <w:rPr>
          <w:rFonts w:hint="eastAsia" w:cs="Times New Roman"/>
          <w:szCs w:val="36"/>
        </w:rPr>
        <w:t>六</w:t>
      </w:r>
      <w:r>
        <w:rPr>
          <w:rFonts w:cs="Times New Roman"/>
          <w:szCs w:val="36"/>
        </w:rPr>
        <w:t>）</w:t>
      </w:r>
      <w:r>
        <w:rPr>
          <w:rFonts w:hint="eastAsia"/>
        </w:rPr>
        <w:t>扎实做好水利工程运行管理</w:t>
      </w:r>
      <w:bookmarkEnd w:id="201"/>
      <w:bookmarkEnd w:id="202"/>
      <w:bookmarkEnd w:id="203"/>
      <w:bookmarkEnd w:id="204"/>
      <w:bookmarkEnd w:id="205"/>
      <w:bookmarkEnd w:id="206"/>
    </w:p>
    <w:p w14:paraId="0D15CEE1">
      <w:pPr>
        <w:ind w:firstLine="640"/>
      </w:pPr>
      <w:r>
        <w:rPr>
          <w:rFonts w:hint="eastAsia"/>
        </w:rPr>
        <w:t>按照水利改革发展总基调要求，以实现水利工程安全、有效、良性运行为出发点和着力点，努力开创水利工程运行管理新局面。</w:t>
      </w:r>
    </w:p>
    <w:p w14:paraId="35DF8B35">
      <w:pPr>
        <w:ind w:firstLine="640"/>
      </w:pPr>
      <w:r>
        <w:rPr>
          <w:rFonts w:hint="eastAsia"/>
        </w:rPr>
        <w:t>一是以落实防汛“三个责任人”“三个重点环节”为抓手，切实保障度汛安全。重点抓好防汛“三个责任人”“三个重点环节”落实落地，全面做好水利工程安全度汛准备。</w:t>
      </w:r>
    </w:p>
    <w:p w14:paraId="036E1AA3">
      <w:pPr>
        <w:ind w:firstLine="640"/>
      </w:pPr>
      <w:r>
        <w:rPr>
          <w:rFonts w:hint="eastAsia"/>
        </w:rPr>
        <w:t>二是以强化水利工程安全运行专项检查为抓手，确保强监管取得实效。要持续抓好水利工程安全运行专项检查，认真做好专项检查发现问题的整改，积极推进中小型水库安全鉴定和降等报废，深入研究分析检查发现的问题，全面提升水利工程管理水平。</w:t>
      </w:r>
    </w:p>
    <w:p w14:paraId="221EA079">
      <w:pPr>
        <w:ind w:firstLine="640"/>
      </w:pPr>
      <w:r>
        <w:rPr>
          <w:rFonts w:hint="eastAsia"/>
        </w:rPr>
        <w:t>三是以深入推进管护体制改革为抓手，理顺小型水利工程管理体制。创新小型水库工程设施管护机制，逐步建立科学管理体制和良性运行机制。</w:t>
      </w:r>
    </w:p>
    <w:p w14:paraId="21A2BE23">
      <w:pPr>
        <w:ind w:firstLine="640"/>
      </w:pPr>
      <w:r>
        <w:rPr>
          <w:rFonts w:hint="eastAsia"/>
        </w:rPr>
        <w:t>四是以推进信息化建设为抓手，全面提升水利工程管理能力。要加快完善水利工程信息管理系统，积极完善工程安全监测设施，因地制宜推进水利工程标准化管理，扎实做好水利工程管理考核和划界工作，大力提升信息化管理水平，推进水利工程规范化管理。</w:t>
      </w:r>
    </w:p>
    <w:p w14:paraId="792E98A3">
      <w:pPr>
        <w:pStyle w:val="36"/>
      </w:pPr>
      <w:bookmarkStart w:id="207" w:name="_Toc67402177"/>
      <w:bookmarkStart w:id="208" w:name="_Toc67402234"/>
      <w:bookmarkStart w:id="209" w:name="_Toc79055483"/>
      <w:bookmarkStart w:id="210" w:name="_Toc67402350"/>
      <w:bookmarkStart w:id="211" w:name="_Toc67402293"/>
      <w:r>
        <w:rPr>
          <w:rFonts w:hint="eastAsia"/>
        </w:rPr>
        <w:t>（七）进一步强化水利安全生产监管</w:t>
      </w:r>
      <w:bookmarkEnd w:id="207"/>
      <w:bookmarkEnd w:id="208"/>
      <w:bookmarkEnd w:id="209"/>
      <w:bookmarkEnd w:id="210"/>
      <w:bookmarkEnd w:id="211"/>
    </w:p>
    <w:p w14:paraId="1A7F8C09">
      <w:pPr>
        <w:ind w:firstLine="640"/>
      </w:pPr>
      <w:r>
        <w:rPr>
          <w:rFonts w:hint="eastAsia"/>
        </w:rPr>
        <w:t>一是切实提高思想认识。始终坚持安全发展理念，始终把人民生命安全放在首位，把安全生产工作摆在突出位置，超前谋划，周密部署，精心指导，严格要求，正确处理水利工程建设安全、质量和进度的关系。</w:t>
      </w:r>
    </w:p>
    <w:p w14:paraId="77B31762">
      <w:pPr>
        <w:ind w:firstLine="640"/>
      </w:pPr>
      <w:r>
        <w:rPr>
          <w:rFonts w:hint="eastAsia"/>
        </w:rPr>
        <w:t>二是落实责任到人，严格履行安全生产监管职责，认真落实主体责任。各单位主要负责人要亲自抓，分管领导要具体抓，业务工作和安全生产工作要同时抓。综合监管与专业监管密切配合，全面形成安全生产齐抓共管的工作格局。</w:t>
      </w:r>
    </w:p>
    <w:p w14:paraId="24D41E76">
      <w:pPr>
        <w:ind w:firstLine="640"/>
      </w:pPr>
      <w:r>
        <w:rPr>
          <w:rFonts w:hint="eastAsia"/>
        </w:rPr>
        <w:t>三是进一步完善保障制度。完善重大水利工程建设安全生产巡查工作制度、生产安全事故应急预案、安全生产信息报告和处置规则。严格执行重大事故隐患判定标准以及水利安全生产标准化等规章制度，确保规章制度务实管用，为水利安全监督工作依法高效规范开展提供有力的保障。</w:t>
      </w:r>
    </w:p>
    <w:p w14:paraId="3E66FD7A">
      <w:pPr>
        <w:ind w:firstLine="640"/>
      </w:pPr>
      <w:r>
        <w:rPr>
          <w:rFonts w:hint="eastAsia"/>
        </w:rPr>
        <w:t>四是不断强化监管能力和监管水平。要围绕水利安全监督重点领域、重点项目、关键环节和重要时段，各级水行政主管部门要深入组织开展安全生产巡查检查，采取“四不两直”、“双随机</w:t>
      </w:r>
      <w:r>
        <w:rPr>
          <w:rFonts w:hint="eastAsia"/>
          <w:lang w:eastAsia="zh-CN"/>
        </w:rPr>
        <w:t>、</w:t>
      </w:r>
      <w:r>
        <w:rPr>
          <w:rFonts w:hint="eastAsia"/>
        </w:rPr>
        <w:t>一公开”等突击检查方式，真抓严管。水利稽察要统筹安排监管力量，采取灵活运用稽察方式，重点稽察督查与面上抽查核查相结合，及时防范和化解水利工程建设和运行中潜在的安全风险，确保我</w:t>
      </w:r>
      <w:r>
        <w:rPr>
          <w:rFonts w:hint="eastAsia"/>
          <w:lang w:eastAsia="zh-CN"/>
        </w:rPr>
        <w:t>县</w:t>
      </w:r>
      <w:r>
        <w:rPr>
          <w:rFonts w:hint="eastAsia"/>
        </w:rPr>
        <w:t>水利工程建设优质高效。</w:t>
      </w:r>
    </w:p>
    <w:p w14:paraId="61EFDE2B">
      <w:pPr>
        <w:ind w:firstLine="640"/>
      </w:pPr>
      <w:r>
        <w:rPr>
          <w:rFonts w:hint="eastAsia"/>
        </w:rPr>
        <w:t>五是要不断夯实强监管基础。总体来看，我县水利监督机构、监管队伍和监管能力还不强，要结合实际情况不断壮大水利监管的基础，不断完善监管制度体系，深入推进监管标准化、信息化建设，推动我</w:t>
      </w:r>
      <w:r>
        <w:rPr>
          <w:rFonts w:hint="eastAsia"/>
          <w:lang w:eastAsia="zh-CN"/>
        </w:rPr>
        <w:t>县</w:t>
      </w:r>
      <w:r>
        <w:rPr>
          <w:rFonts w:hint="eastAsia"/>
        </w:rPr>
        <w:t>水利行业的监督管理能力和水平不断提高。</w:t>
      </w:r>
    </w:p>
    <w:p w14:paraId="14189456">
      <w:pPr>
        <w:pStyle w:val="36"/>
      </w:pPr>
      <w:bookmarkStart w:id="212" w:name="_Toc67402351"/>
      <w:bookmarkStart w:id="213" w:name="_Toc67402178"/>
      <w:bookmarkStart w:id="214" w:name="_Toc79055484"/>
      <w:bookmarkStart w:id="215" w:name="_Toc67402235"/>
      <w:bookmarkStart w:id="216" w:name="_Toc51593348"/>
      <w:bookmarkStart w:id="217" w:name="_Toc67402294"/>
      <w:r>
        <w:t>（</w:t>
      </w:r>
      <w:r>
        <w:rPr>
          <w:rFonts w:hint="eastAsia"/>
        </w:rPr>
        <w:t>八</w:t>
      </w:r>
      <w:r>
        <w:t>）不断推进依法治水</w:t>
      </w:r>
      <w:bookmarkEnd w:id="212"/>
      <w:bookmarkEnd w:id="213"/>
      <w:bookmarkEnd w:id="214"/>
      <w:bookmarkEnd w:id="215"/>
      <w:bookmarkEnd w:id="216"/>
      <w:bookmarkEnd w:id="217"/>
    </w:p>
    <w:p w14:paraId="69D4D73D">
      <w:pPr>
        <w:ind w:firstLine="640"/>
      </w:pPr>
      <w:r>
        <w:t>一是建立健全</w:t>
      </w:r>
      <w:r>
        <w:rPr>
          <w:rFonts w:hint="eastAsia"/>
        </w:rPr>
        <w:t>依法行政</w:t>
      </w:r>
      <w:r>
        <w:t>决策机制。</w:t>
      </w:r>
      <w:r>
        <w:rPr>
          <w:rFonts w:hint="eastAsia"/>
        </w:rPr>
        <w:t>制定</w:t>
      </w:r>
      <w:r>
        <w:rPr>
          <w:rFonts w:hint="eastAsia"/>
          <w:lang w:val="en-US" w:eastAsia="zh-CN"/>
        </w:rPr>
        <w:t>突泉县</w:t>
      </w:r>
      <w:r>
        <w:rPr>
          <w:rFonts w:hint="eastAsia"/>
        </w:rPr>
        <w:t>水利工程、检查、执法相关制度，为水利发展工作提供制度基础。全面推行法律顾问制度，在水利项目重大行政决策、推进依法行政中积极发挥法律顾问作用。</w:t>
      </w:r>
      <w:r>
        <w:rPr>
          <w:rFonts w:hint="eastAsia" w:cs="宋体" w:asciiTheme="minorEastAsia" w:hAnsiTheme="minorEastAsia"/>
          <w:color w:val="666666"/>
          <w:kern w:val="0"/>
          <w:sz w:val="28"/>
          <w:szCs w:val="28"/>
        </w:rPr>
        <w:t>　</w:t>
      </w:r>
    </w:p>
    <w:p w14:paraId="170A6E74">
      <w:pPr>
        <w:ind w:firstLine="640"/>
        <w:rPr>
          <w:rFonts w:cs="Times New Roman"/>
          <w:szCs w:val="32"/>
        </w:rPr>
      </w:pPr>
      <w:r>
        <w:rPr>
          <w:rFonts w:hint="eastAsia" w:cs="Times New Roman"/>
          <w:szCs w:val="32"/>
        </w:rPr>
        <w:t>二是大力推进行政执法“三项制度”。根据《兴安盟水利局推行行政执法“三项制度”实施方案》《兴安盟水利局行政执法服务指南》，实行执法全过程记录“留痕”，并及时公开行政执法信息。</w:t>
      </w:r>
    </w:p>
    <w:p w14:paraId="1A51FE44">
      <w:pPr>
        <w:ind w:firstLine="640"/>
        <w:rPr>
          <w:rFonts w:cs="Times New Roman"/>
          <w:szCs w:val="32"/>
        </w:rPr>
      </w:pPr>
      <w:r>
        <w:rPr>
          <w:rFonts w:hint="eastAsia" w:cs="Times New Roman"/>
          <w:szCs w:val="32"/>
        </w:rPr>
        <w:t>三</w:t>
      </w:r>
      <w:r>
        <w:rPr>
          <w:rFonts w:cs="Times New Roman"/>
          <w:szCs w:val="32"/>
        </w:rPr>
        <w:t>是深入开展水法治宣传教育。结合全区“世界水日”宣传活动，开展群众性水法治宣传和水法治文化活动，增强全社会的水忧患意识和水法治观念。健全领导干部和机关工作人员学法用法制度，继续组织水利系统职工参加线下、线上法律知识学习培训。</w:t>
      </w:r>
    </w:p>
    <w:p w14:paraId="026CFC6B">
      <w:pPr>
        <w:widowControl/>
        <w:adjustRightInd/>
        <w:snapToGrid/>
        <w:spacing w:line="240" w:lineRule="auto"/>
        <w:ind w:firstLine="0" w:firstLineChars="0"/>
        <w:jc w:val="left"/>
        <w:rPr>
          <w:rFonts w:eastAsia="黑体" w:cs="Times New Roman"/>
          <w:bCs/>
          <w:kern w:val="44"/>
          <w:sz w:val="44"/>
          <w:szCs w:val="44"/>
        </w:rPr>
      </w:pPr>
      <w:bookmarkStart w:id="218" w:name="_Toc25765"/>
      <w:bookmarkStart w:id="219" w:name="_Toc11137"/>
      <w:r>
        <w:rPr>
          <w:rFonts w:cs="Times New Roman"/>
        </w:rPr>
        <w:br w:type="page"/>
      </w:r>
    </w:p>
    <w:p w14:paraId="1230D28E">
      <w:pPr>
        <w:pStyle w:val="3"/>
        <w:spacing w:before="312"/>
        <w:rPr>
          <w:rFonts w:hint="eastAsia" w:ascii="方正小标宋简体" w:hAnsi="方正小标宋简体" w:eastAsia="方正小标宋简体" w:cs="方正小标宋简体"/>
        </w:rPr>
      </w:pPr>
      <w:bookmarkStart w:id="220" w:name="_Toc67402295"/>
      <w:bookmarkStart w:id="221" w:name="_Toc67402236"/>
      <w:bookmarkStart w:id="222" w:name="_Toc79055485"/>
      <w:bookmarkStart w:id="223" w:name="_Toc67402179"/>
      <w:bookmarkStart w:id="224" w:name="_Toc67402352"/>
      <w:r>
        <w:rPr>
          <w:rFonts w:hint="eastAsia" w:ascii="方正小标宋简体" w:hAnsi="方正小标宋简体" w:eastAsia="方正小标宋简体" w:cs="方正小标宋简体"/>
        </w:rPr>
        <w:t>五、依靠改革创新增添活力动力</w:t>
      </w:r>
      <w:bookmarkEnd w:id="218"/>
      <w:bookmarkEnd w:id="220"/>
      <w:bookmarkEnd w:id="221"/>
      <w:bookmarkEnd w:id="222"/>
      <w:bookmarkEnd w:id="223"/>
      <w:bookmarkEnd w:id="224"/>
    </w:p>
    <w:p w14:paraId="443F316D">
      <w:pPr>
        <w:pStyle w:val="36"/>
      </w:pPr>
      <w:bookmarkStart w:id="225" w:name="_Toc79055486"/>
      <w:bookmarkStart w:id="226" w:name="_Toc17065"/>
      <w:bookmarkStart w:id="227" w:name="_Toc67402296"/>
      <w:bookmarkStart w:id="228" w:name="_Toc67402353"/>
      <w:bookmarkStart w:id="229" w:name="_Toc67402237"/>
      <w:bookmarkStart w:id="230" w:name="_Toc67402180"/>
      <w:r>
        <w:t>（一）深化“放管服”改革</w:t>
      </w:r>
      <w:bookmarkEnd w:id="225"/>
      <w:bookmarkEnd w:id="226"/>
      <w:bookmarkEnd w:id="227"/>
      <w:bookmarkEnd w:id="228"/>
      <w:bookmarkEnd w:id="229"/>
      <w:bookmarkEnd w:id="230"/>
    </w:p>
    <w:p w14:paraId="02AA98D4">
      <w:pPr>
        <w:ind w:firstLine="640"/>
      </w:pPr>
      <w:r>
        <w:t>深化水利“放管服”改革是贯彻落实党中央国务院全面深化改革、切实转变政府职能决策部署的重要任务，是水利适应新形势新要求、加快发展的迫切需要，社会各界广泛关注，要切实提高政治站位，进一步解放思想、统一认识，把水利“放管服”改革摆在更加突出的位置抓紧抓好抓实。</w:t>
      </w:r>
    </w:p>
    <w:p w14:paraId="509DFEFB">
      <w:pPr>
        <w:ind w:firstLine="640"/>
      </w:pPr>
      <w:r>
        <w:t>“放管服”改革一是在“减”字上下功夫，按照“应放尽放”的目标要求，做好对现有行政许可事项的摸底清理、论证及取消或下放工作；二是在“管”字上下功夫，加大明查暗访、重点监管、失信惩戒等力度，抓好已取消或下放审批事项的事中事后监管；三是在“服”字上下功夫，统一标准、简化程序，优化水利行政审批办理窗口流程和服务，进一步提高政务服务事项网上办理比例。</w:t>
      </w:r>
    </w:p>
    <w:p w14:paraId="1203FDC3">
      <w:pPr>
        <w:ind w:firstLine="640"/>
        <w:rPr>
          <w:rFonts w:cs="Times New Roman"/>
          <w:szCs w:val="32"/>
        </w:rPr>
      </w:pPr>
      <w:r>
        <w:rPr>
          <w:rFonts w:cs="Times New Roman"/>
          <w:szCs w:val="32"/>
        </w:rPr>
        <w:t>“十四五”期间，进一步深化“放管服”改革，梳理权责清单，强化简政放权，编制公布水利系绕权力清单、公共服务事项清单、责任清单，推进“三单”融合，以统一清单形式列明权责事项。强化监督检查，实现无缝监管，深入推进“双随机</w:t>
      </w:r>
      <w:r>
        <w:rPr>
          <w:rFonts w:hint="eastAsia" w:cs="Times New Roman"/>
          <w:szCs w:val="32"/>
          <w:lang w:eastAsia="zh-CN"/>
        </w:rPr>
        <w:t>、</w:t>
      </w:r>
      <w:r>
        <w:rPr>
          <w:rFonts w:cs="Times New Roman"/>
          <w:szCs w:val="32"/>
        </w:rPr>
        <w:t>一公开”监督检查，实现抽查一部分、警示一大片、规范全行业的目标。压缩行政审批时间，持续完成在线政务服务平台建设和“互联网+监管”阶段性目标，全面推广取水许可电子证照应用，开展水资源论证区域评估，推行取水许可告知承诺制。</w:t>
      </w:r>
    </w:p>
    <w:p w14:paraId="654E8C38">
      <w:pPr>
        <w:pStyle w:val="36"/>
        <w:rPr>
          <w:rFonts w:eastAsia="仿宋"/>
        </w:rPr>
      </w:pPr>
      <w:bookmarkStart w:id="231" w:name="_Toc67402181"/>
      <w:bookmarkStart w:id="232" w:name="_Toc79055487"/>
      <w:bookmarkStart w:id="233" w:name="_Toc67402354"/>
      <w:bookmarkStart w:id="234" w:name="_Toc67402238"/>
      <w:bookmarkStart w:id="235" w:name="_Toc67402297"/>
      <w:r>
        <w:t>（二）落实价税改革政策</w:t>
      </w:r>
      <w:bookmarkEnd w:id="219"/>
      <w:bookmarkEnd w:id="231"/>
      <w:bookmarkEnd w:id="232"/>
      <w:bookmarkEnd w:id="233"/>
      <w:bookmarkEnd w:id="234"/>
      <w:bookmarkEnd w:id="235"/>
    </w:p>
    <w:p w14:paraId="37DB3E1F">
      <w:pPr>
        <w:ind w:firstLine="640"/>
        <w:rPr>
          <w:rFonts w:cs="Times New Roman"/>
          <w:szCs w:val="32"/>
        </w:rPr>
      </w:pPr>
      <w:r>
        <w:rPr>
          <w:rFonts w:cs="Times New Roman"/>
          <w:szCs w:val="32"/>
        </w:rPr>
        <w:t>一是持续完善供水计量设施。加快供水计量体系建设，新建、改扩建工程要同步建设计量设施；尚未配备计量设施的已建工程要抓紧改造。严重缺水地区和地下水超采地区要限期配套完善。大中型灌区骨干工程全部实现斗口及以下计量供水；小型灌区和末级渠系根据管理需要细化计量单元；使用地下水灌溉的要计量到井，有条件的地方要计量到户。</w:t>
      </w:r>
    </w:p>
    <w:p w14:paraId="5A0048C8">
      <w:pPr>
        <w:ind w:firstLine="640"/>
        <w:rPr>
          <w:rFonts w:cs="Times New Roman"/>
          <w:szCs w:val="32"/>
        </w:rPr>
      </w:pPr>
      <w:r>
        <w:rPr>
          <w:rFonts w:cs="Times New Roman"/>
          <w:szCs w:val="32"/>
        </w:rPr>
        <w:t>二是建立农业水权制度。按照灌溉用水定额，逐步把指标细化分解到农村集体经济组织、农民用水合作组织、农户等用水主体，落实到具体水源，明确水权，实行总量控制。鼓励用户转让节水量，政府或其授权的水行政主管部门、灌区管理单位可予以回购；在满足区域内农业用水的前提下，推行节水量跨区域、跨行业转让。</w:t>
      </w:r>
    </w:p>
    <w:p w14:paraId="5739519D">
      <w:pPr>
        <w:ind w:firstLine="640"/>
      </w:pPr>
      <w:r>
        <w:t>三是加强农业用水需求管理。在稳定粮食产量和产能的基础上，因地制宜调整优化种植结构。适度调减存在地表水过度利用、地下水严重超采等问题的水资源短缺地区高耗水作物面积。选育推广需水少的耐旱节水作物，建立作物生育阶段与天然降水相匹配的农业种植结构与种植制度。大力推广以滴灌为主的高效节水技术，集成发展水肥一体化、水肥药一体化技术，积极推广农机农艺相结合的深松整地、覆盖保墒等措施，提升天然降水利用效率。开展节水农业试验示范和技术培训，提高农民科学灌溉技术水平。</w:t>
      </w:r>
    </w:p>
    <w:p w14:paraId="7A041EF8">
      <w:pPr>
        <w:ind w:firstLine="640"/>
        <w:rPr>
          <w:rFonts w:cs="Times New Roman"/>
          <w:szCs w:val="32"/>
        </w:rPr>
      </w:pPr>
      <w:r>
        <w:rPr>
          <w:rFonts w:cs="Times New Roman"/>
          <w:szCs w:val="32"/>
        </w:rPr>
        <w:t>四是逐步推行分档水价。实行农业用水定额管理，逐步实行超定额累进加价制度，合理确定阶梯和加价幅度，促进农业节水。因地制宜探索实行两部制水价和季节水价制度，用水量年际变化较大的地区，可实行基本水价和计量水价相结合的两部制水价</w:t>
      </w:r>
      <w:r>
        <w:rPr>
          <w:rFonts w:hint="eastAsia" w:cs="Times New Roman"/>
          <w:szCs w:val="32"/>
        </w:rPr>
        <w:t>；探索</w:t>
      </w:r>
      <w:r>
        <w:rPr>
          <w:rFonts w:cs="Times New Roman"/>
          <w:szCs w:val="32"/>
        </w:rPr>
        <w:t>实行丰枯季节水价。</w:t>
      </w:r>
    </w:p>
    <w:p w14:paraId="6FE19970">
      <w:pPr>
        <w:ind w:firstLine="640"/>
        <w:rPr>
          <w:rFonts w:cs="Times New Roman"/>
          <w:szCs w:val="32"/>
        </w:rPr>
      </w:pPr>
      <w:r>
        <w:rPr>
          <w:rFonts w:cs="Times New Roman"/>
          <w:szCs w:val="32"/>
        </w:rPr>
        <w:t>五是建立农业用水精准补贴机制。在完善水价形成机制的基础上，建立与节水成效、调价幅度、财力状况相匹配的农业用水精准补贴机制。补贴标准根据定额内用水成本与运行维护成本的差额确定，重点补贴种粮农民定额内用水。补贴的对象、方式、环节、标准、程序以及资金使用管理等，由各地自行确定。</w:t>
      </w:r>
    </w:p>
    <w:p w14:paraId="5F62CD55">
      <w:pPr>
        <w:ind w:firstLine="640"/>
        <w:rPr>
          <w:rFonts w:cs="Times New Roman"/>
          <w:szCs w:val="32"/>
        </w:rPr>
      </w:pPr>
      <w:r>
        <w:rPr>
          <w:rFonts w:cs="Times New Roman"/>
          <w:szCs w:val="32"/>
        </w:rPr>
        <w:t>六是积极推进农业水价综合改革试点。以落实农田水利设施产权和农业水权为抓手，突出改革重点区域，统筹推进农业水价形成机制、精准补贴和节水奖励机制建设。</w:t>
      </w:r>
    </w:p>
    <w:p w14:paraId="6E1C82B1">
      <w:pPr>
        <w:pStyle w:val="36"/>
      </w:pPr>
      <w:bookmarkStart w:id="236" w:name="_Toc67402298"/>
      <w:bookmarkStart w:id="237" w:name="_Toc67402239"/>
      <w:bookmarkStart w:id="238" w:name="_Toc67402355"/>
      <w:bookmarkStart w:id="239" w:name="_Toc14720"/>
      <w:bookmarkStart w:id="240" w:name="_Toc67402182"/>
      <w:bookmarkStart w:id="241" w:name="_Toc79055488"/>
      <w:r>
        <w:t>（三）推进管护治理改革</w:t>
      </w:r>
      <w:bookmarkEnd w:id="236"/>
      <w:bookmarkEnd w:id="237"/>
      <w:bookmarkEnd w:id="238"/>
      <w:bookmarkEnd w:id="239"/>
      <w:bookmarkEnd w:id="240"/>
      <w:bookmarkEnd w:id="241"/>
    </w:p>
    <w:p w14:paraId="2C438119">
      <w:pPr>
        <w:ind w:firstLine="640"/>
      </w:pPr>
      <w:r>
        <w:t>一是继续开展小型水利工程管护改革。制定小型水利工程管护改革方案，解决管护责任不实、资金投入不足等问题。围绕明晰工程产权、落实管护主体和责任、落实管护经费和创新工程管理模式基本要求，重点做好出让资产权、落实管理权、搞活经营权、放开建设权，致力于建立健全工程管理体制和可持续发展的运行机制，确保小型农田水利工程的安全运行和效益充分发挥。</w:t>
      </w:r>
    </w:p>
    <w:p w14:paraId="7BE2BBFD">
      <w:pPr>
        <w:ind w:firstLine="640"/>
        <w:rPr>
          <w:rFonts w:cs="Times New Roman"/>
          <w:szCs w:val="32"/>
        </w:rPr>
      </w:pPr>
      <w:r>
        <w:rPr>
          <w:rFonts w:cs="Times New Roman"/>
          <w:szCs w:val="32"/>
        </w:rPr>
        <w:t>二是建立“两证一书”。 按照“产权有归属，管理有载体，运行有机制，工程有效益”的要求，明晰小型水利工程的所有权、使用权、及管护责任，对新建的小型农田水利工程发放所有权证、使用权证、签订小型水利工程管护责任书，并做好信息统计和档案管理，全面深化小型农田水利工程管理体制改革。</w:t>
      </w:r>
    </w:p>
    <w:p w14:paraId="2A215D63">
      <w:pPr>
        <w:ind w:firstLine="640"/>
        <w:rPr>
          <w:rFonts w:cs="Times New Roman"/>
          <w:szCs w:val="32"/>
        </w:rPr>
      </w:pPr>
      <w:r>
        <w:rPr>
          <w:rFonts w:cs="Times New Roman"/>
          <w:szCs w:val="32"/>
        </w:rPr>
        <w:t>三是保护支持改革主体。依法保护农村小型水利工程所有者或经营者的合法权益。以承包、租赁、股份合作、拍卖、用水协会（农民用水专业合作社）管理等形式经营管理工程者，享有工程使用权和收益权。以委托管理等形式使用管理工程者，享有工程使用权。投资新建工程者，享有工程产权和经营管理权，并可继承和转让。对社会团体、法人、村集体投资修建工程的，可采取“一事一议”奖补、“以奖代补”等形式给予适当补助。</w:t>
      </w:r>
    </w:p>
    <w:p w14:paraId="206A471F">
      <w:pPr>
        <w:ind w:firstLine="640"/>
        <w:rPr>
          <w:rFonts w:cs="Times New Roman"/>
          <w:szCs w:val="32"/>
        </w:rPr>
      </w:pPr>
      <w:r>
        <w:rPr>
          <w:rFonts w:cs="Times New Roman"/>
          <w:szCs w:val="32"/>
        </w:rPr>
        <w:t>四是建立监督考核激励制度。制定改革工作考核办法，对改革试点单位和项目改革进展各项指标全面考核，纳入年度目标考核评比体系，奖优罚劣。对改革成效显著的乡镇在项目、资金上给予以倾斜，对改革工作进度滞后的单位进行通报批评。</w:t>
      </w:r>
    </w:p>
    <w:p w14:paraId="5C0E59B5">
      <w:pPr>
        <w:ind w:firstLine="640"/>
        <w:rPr>
          <w:rFonts w:cs="Times New Roman"/>
          <w:szCs w:val="32"/>
        </w:rPr>
      </w:pPr>
      <w:r>
        <w:rPr>
          <w:rFonts w:cs="Times New Roman"/>
          <w:szCs w:val="32"/>
        </w:rPr>
        <w:t>五是强化宣传，营造氛围。充分利用广播、电视、网络、报纸等新闻媒介，采取粉刷宣传标语、印制宣传小册子、办村头黑板报、电视专题片、报纸专栏等灵活多样的方式，广泛宣传改革的重大意义、政策法规、措施方案，营造良好的改革氛围。</w:t>
      </w:r>
    </w:p>
    <w:p w14:paraId="461D23DC">
      <w:pPr>
        <w:pStyle w:val="36"/>
      </w:pPr>
      <w:bookmarkStart w:id="242" w:name="_Toc79055489"/>
      <w:bookmarkStart w:id="243" w:name="_Toc67402183"/>
      <w:bookmarkStart w:id="244" w:name="_Toc67402240"/>
      <w:bookmarkStart w:id="245" w:name="_Toc67402356"/>
      <w:bookmarkStart w:id="246" w:name="_Toc67402299"/>
      <w:bookmarkStart w:id="247" w:name="_Toc602"/>
      <w:r>
        <w:t>（四）深化投资融资改革</w:t>
      </w:r>
      <w:bookmarkEnd w:id="242"/>
      <w:bookmarkEnd w:id="243"/>
      <w:bookmarkEnd w:id="244"/>
      <w:bookmarkEnd w:id="245"/>
      <w:bookmarkEnd w:id="246"/>
      <w:bookmarkEnd w:id="247"/>
    </w:p>
    <w:p w14:paraId="6EF52CBB">
      <w:pPr>
        <w:ind w:firstLine="640"/>
        <w:rPr>
          <w:rFonts w:cs="Times New Roman"/>
          <w:szCs w:val="32"/>
        </w:rPr>
      </w:pPr>
      <w:r>
        <w:rPr>
          <w:rFonts w:cs="Times New Roman"/>
          <w:szCs w:val="32"/>
        </w:rPr>
        <w:t>水利投资对稳增长、调结构、惠民生的起到至关重要的作用，进一步创新水利投融资机制，增强政府投资引导作用、提高民间投资活力、拓宽融资渠道，有利于加快完善水安全保障体系,促进政府与市场有机结合、两手发力，支撑经济社会可持续发展，推动全</w:t>
      </w:r>
      <w:r>
        <w:rPr>
          <w:rFonts w:hint="eastAsia" w:cs="Times New Roman"/>
          <w:szCs w:val="32"/>
          <w:lang w:eastAsia="zh-CN"/>
        </w:rPr>
        <w:t>县</w:t>
      </w:r>
      <w:r>
        <w:rPr>
          <w:rFonts w:cs="Times New Roman"/>
          <w:szCs w:val="32"/>
        </w:rPr>
        <w:t>“十四五”期间水利投资再创新高。</w:t>
      </w:r>
    </w:p>
    <w:p w14:paraId="7B0363CD">
      <w:pPr>
        <w:ind w:firstLine="640"/>
        <w:rPr>
          <w:rFonts w:cs="Times New Roman"/>
          <w:szCs w:val="32"/>
        </w:rPr>
      </w:pPr>
      <w:r>
        <w:rPr>
          <w:rFonts w:cs="Times New Roman"/>
          <w:szCs w:val="32"/>
        </w:rPr>
        <w:t>水利的公益性特点，决定了公共财政依然是水利投入的主渠道，“十四五”期间要进一步加大政府在重大水利工程和民生水利工程方面的投资力度。一是积极争取中央预算内水利投资</w:t>
      </w:r>
      <w:r>
        <w:rPr>
          <w:rFonts w:hint="eastAsia" w:cs="Times New Roman"/>
          <w:szCs w:val="32"/>
        </w:rPr>
        <w:t>和自治区水利投资</w:t>
      </w:r>
      <w:r>
        <w:rPr>
          <w:rFonts w:cs="Times New Roman"/>
          <w:szCs w:val="32"/>
        </w:rPr>
        <w:t>，对于已</w:t>
      </w:r>
      <w:r>
        <w:rPr>
          <w:rFonts w:hint="eastAsia" w:cs="Times New Roman"/>
          <w:szCs w:val="32"/>
        </w:rPr>
        <w:t>列入自治区级的重大项目要</w:t>
      </w:r>
      <w:r>
        <w:rPr>
          <w:rFonts w:cs="Times New Roman"/>
          <w:szCs w:val="32"/>
        </w:rPr>
        <w:t>逐项与水利</w:t>
      </w:r>
      <w:r>
        <w:rPr>
          <w:rFonts w:hint="eastAsia" w:cs="Times New Roman"/>
          <w:szCs w:val="32"/>
        </w:rPr>
        <w:t>厅</w:t>
      </w:r>
      <w:r>
        <w:rPr>
          <w:rFonts w:cs="Times New Roman"/>
          <w:szCs w:val="32"/>
        </w:rPr>
        <w:t>进行衔接，确保中央投资不低于现有比例。二是优先保证续建项目和新建重大项目投资，投资向地方积极性较高，配套资金来源稳定，地方债务风险较低的项目倾斜。</w:t>
      </w:r>
    </w:p>
    <w:p w14:paraId="7978A098">
      <w:pPr>
        <w:ind w:firstLine="640"/>
        <w:rPr>
          <w:rFonts w:cs="Times New Roman"/>
          <w:szCs w:val="32"/>
        </w:rPr>
      </w:pPr>
      <w:r>
        <w:rPr>
          <w:rFonts w:cs="Times New Roman"/>
          <w:szCs w:val="32"/>
        </w:rPr>
        <w:t>加强金融资金利用是破解当前水利建设资金缺口的重要途径，“十四五”期间要充分利用水利金融政策。一是按照中共中央办公厅、国务院办公厅印发的《关于做好地方政府专项债券发行及项目配套融资工作的通知》要求，积极争取对大中型水利工程建设地方债券额度，发挥专项债券带动作用和金融机构市场化融资优势。将水利枢纽工程、水库工程、供水工程、引调水工程及灌区工程等具有一定收益来源的公益性水利项目列入地方政府水利专项债券的优先支持范围，择优筛选融资项目主体，统筹安排偿债准备金，保证按时偿还到期水利债券。二是加强</w:t>
      </w:r>
      <w:r>
        <w:rPr>
          <w:rFonts w:hint="eastAsia" w:cs="Times New Roman"/>
          <w:szCs w:val="32"/>
        </w:rPr>
        <w:t>与</w:t>
      </w:r>
      <w:r>
        <w:rPr>
          <w:rFonts w:cs="Times New Roman"/>
          <w:szCs w:val="32"/>
        </w:rPr>
        <w:t>国家开发银行、农业发展银行等金融机构的沟通，用足用好重大水利工程抵押补充贷款、重大基础设施专项建设基金等优惠政策和水利中长期贷款等多项水利政策性贷款，进一步拓宽金融资金渠道。三是在风险可控的前提下，积极利用商业贷款，适当通过发行企业债券、中期票据、短期融资券等方式满足水利建设不同期限的资金需求，积极培育水利资产证券化市场，进一步探索节水、生态等领域的资产证券化产品，通过保障社会资本合法权益、政府投资引导带动、财政补贴等政策支持，鼓励符合条件的水利企业上市融资。</w:t>
      </w:r>
    </w:p>
    <w:p w14:paraId="52772B81">
      <w:pPr>
        <w:ind w:firstLine="640"/>
        <w:rPr>
          <w:rFonts w:cs="Times New Roman"/>
          <w:szCs w:val="32"/>
        </w:rPr>
      </w:pPr>
      <w:r>
        <w:rPr>
          <w:rFonts w:cs="Times New Roman"/>
          <w:szCs w:val="32"/>
        </w:rPr>
        <w:t>因地制宜选择资本参与方式，不断激发社会资本参与水利建设管理的热情。结合工程实际，选择建设—运营—移交(BOT)、建设—拥有—运营(BOO)、建设—拥有—经营—转让(BOOT)、转让—运营—移交(TOT)、委托运营(O&amp;M)等社会资本参与水利投资方式。</w:t>
      </w:r>
      <w:r>
        <w:rPr>
          <w:rFonts w:hint="eastAsia" w:cs="Times New Roman"/>
          <w:szCs w:val="32"/>
        </w:rPr>
        <w:t>探索</w:t>
      </w:r>
      <w:r>
        <w:rPr>
          <w:rFonts w:cs="Times New Roman"/>
          <w:szCs w:val="32"/>
        </w:rPr>
        <w:t>采取“企业+用水专业合作社”的市场合作模式，通过招标方式吸引社会资本方参与农田水利设施建设及运营管护。鼓励社会资本积极参与水土保持建设，在完成建设任务的同时，依托</w:t>
      </w:r>
      <w:r>
        <w:rPr>
          <w:rFonts w:hint="eastAsia" w:cs="Times New Roman"/>
          <w:szCs w:val="32"/>
        </w:rPr>
        <w:t>我</w:t>
      </w:r>
      <w:r>
        <w:rPr>
          <w:rFonts w:hint="eastAsia" w:cs="Times New Roman"/>
          <w:szCs w:val="32"/>
          <w:lang w:eastAsia="zh-CN"/>
        </w:rPr>
        <w:t>县</w:t>
      </w:r>
      <w:r>
        <w:rPr>
          <w:rFonts w:cs="Times New Roman"/>
          <w:szCs w:val="32"/>
        </w:rPr>
        <w:t>资源禀赋积极培育特色产业。</w:t>
      </w:r>
      <w:r>
        <w:rPr>
          <w:rFonts w:hint="eastAsia" w:cs="Times New Roman"/>
          <w:szCs w:val="32"/>
        </w:rPr>
        <w:t>实行</w:t>
      </w:r>
      <w:r>
        <w:rPr>
          <w:rFonts w:cs="Times New Roman"/>
          <w:szCs w:val="32"/>
        </w:rPr>
        <w:t>统筹城乡供水,实行水源工程、供水排水、污水处理、中水回用等一体化建设运营。对公益性较强、没有直接收益的河湖堤防整治等水利工程建设项目,可通过与经营性较强项目组合开发、按流域统一规划实施等方式,吸引社会资本参与。</w:t>
      </w:r>
    </w:p>
    <w:p w14:paraId="7C87B4AE">
      <w:pPr>
        <w:pStyle w:val="36"/>
      </w:pPr>
      <w:bookmarkStart w:id="248" w:name="_Toc67402241"/>
      <w:bookmarkStart w:id="249" w:name="_Toc67402357"/>
      <w:bookmarkStart w:id="250" w:name="_Toc67402300"/>
      <w:bookmarkStart w:id="251" w:name="_Toc79055490"/>
      <w:bookmarkStart w:id="252" w:name="_Toc10744"/>
      <w:bookmarkStart w:id="253" w:name="_Toc67402184"/>
      <w:r>
        <w:t>（五）提升创新引领能力</w:t>
      </w:r>
      <w:bookmarkEnd w:id="248"/>
      <w:bookmarkEnd w:id="249"/>
      <w:bookmarkEnd w:id="250"/>
      <w:bookmarkEnd w:id="251"/>
      <w:bookmarkEnd w:id="252"/>
      <w:bookmarkEnd w:id="253"/>
    </w:p>
    <w:p w14:paraId="7DDA3B30">
      <w:pPr>
        <w:ind w:firstLine="640"/>
      </w:pPr>
      <w:r>
        <w:t>“十四五”时期要不断加强水利基础研究，提升创新引领能力，提高水利工程建设及管理的科学决策水平。</w:t>
      </w:r>
    </w:p>
    <w:p w14:paraId="6E10365D">
      <w:pPr>
        <w:ind w:firstLine="640"/>
      </w:pPr>
      <w:r>
        <w:t>一是坚持需求导向和问题导向，加强重大水利科技问题和政策问题的研究。把满足水利改革发展重大科技需求、保障国家重大战略实施作为水利创新的立足点和出发点，围绕</w:t>
      </w:r>
      <w:r>
        <w:rPr>
          <w:rFonts w:hint="eastAsia"/>
        </w:rPr>
        <w:t>我</w:t>
      </w:r>
      <w:r>
        <w:rPr>
          <w:rFonts w:hint="eastAsia"/>
          <w:lang w:eastAsia="zh-CN"/>
        </w:rPr>
        <w:t>县</w:t>
      </w:r>
      <w:r>
        <w:t>水安全保障和生态文明建设，面向</w:t>
      </w:r>
      <w:r>
        <w:rPr>
          <w:rFonts w:hint="eastAsia"/>
        </w:rPr>
        <w:t>我</w:t>
      </w:r>
      <w:r>
        <w:rPr>
          <w:rFonts w:hint="eastAsia"/>
          <w:lang w:eastAsia="zh-CN"/>
        </w:rPr>
        <w:t>县</w:t>
      </w:r>
      <w:r>
        <w:t>河湖生态修复与保护，水资源可持续利用与承载能力评估等重大科技问题和水利行业法制体系及管理机制开展系统的研究工作。</w:t>
      </w:r>
    </w:p>
    <w:p w14:paraId="731911F5">
      <w:pPr>
        <w:ind w:firstLine="640"/>
      </w:pPr>
      <w:r>
        <w:t>二是坚持改革引领激发科技创新能力。深入推进水利科技体制机制改革，着力解决制约科技创新的体制机制问题，转变管理职能，构建布局合理、精干高效的水利科技创新体系，尊重科研人员创新的主体地位，努力营造科研人员潜心研究的制度环境，加强创新研究。</w:t>
      </w:r>
    </w:p>
    <w:p w14:paraId="09CB654B">
      <w:pPr>
        <w:ind w:firstLine="640"/>
      </w:pPr>
      <w:r>
        <w:rPr>
          <w:rFonts w:hint="eastAsia"/>
        </w:rPr>
        <w:t>三</w:t>
      </w:r>
      <w:r>
        <w:t>是加强水利科普知识宣传，通过普及传播以水利发展史、水资源节约和保护、防汛减灾、水土保持为内容水利科学技术知识，宣传水资源国情国策，增强公众水资源忧患意识，引导公众理解、支持和参与保护节约水资源。</w:t>
      </w:r>
    </w:p>
    <w:p w14:paraId="078CCA43">
      <w:pPr>
        <w:ind w:firstLine="640"/>
      </w:pPr>
      <w:r>
        <w:rPr>
          <w:rFonts w:hint="eastAsia"/>
        </w:rPr>
        <w:t>四</w:t>
      </w:r>
      <w:r>
        <w:t>是大力推广新技术应用。不断强化水利行业BIM、GIS等技术应用能力建设，稳步推进BIM技术在水利水电工程勘测、设计、施工和运行管理全生命周期的运用，持续推动信息技术和水利工程的深度融合，实现水利行业向数字化、现代化转型升级。鼓励开展GIS+BIM融合研究，实现微观领域的BIM信息与宏观领域的GIS信息实现交换和互操作，在大中型水利工程中试点开展GIS+BIM管理模式。</w:t>
      </w:r>
    </w:p>
    <w:p w14:paraId="425204BC">
      <w:pPr>
        <w:ind w:firstLine="640"/>
      </w:pPr>
      <w:r>
        <w:rPr>
          <w:rFonts w:hint="eastAsia"/>
        </w:rPr>
        <w:t>五</w:t>
      </w:r>
      <w:r>
        <w:t>是培养壮大优秀科技人才队伍。按照水利部印发的《新时代水利人才发展创新行动方案（2019—2021年）》，针对我</w:t>
      </w:r>
      <w:r>
        <w:rPr>
          <w:rFonts w:hint="eastAsia"/>
          <w:lang w:eastAsia="zh-CN"/>
        </w:rPr>
        <w:t>县</w:t>
      </w:r>
      <w:r>
        <w:t>基层水利人才严重匮缺的问题，分业务领域、分专业方向、分人才类型，创建我</w:t>
      </w:r>
      <w:r>
        <w:rPr>
          <w:rFonts w:hint="eastAsia"/>
          <w:lang w:eastAsia="zh-CN"/>
        </w:rPr>
        <w:t>县</w:t>
      </w:r>
      <w:r>
        <w:t>水利系统统一的人才管理交流和服务平台，依托入库人才组建创新团队，把团队直接建在 “工程”上、“项目”上。打通人才流动使用的通道，重点助推水利领军人才和青年拔尖人才两大梯队，着眼“高精尖缺”，补齐补强高层次人才短板。建立一批专业特色鲜明、区域布局合理、管理模式创新的基层专业人才培养基地，推动基层水利单位招募“三支一扶”高校毕业生，带动培养一大批水利基层专业人才。</w:t>
      </w:r>
      <w:bookmarkStart w:id="254" w:name="_Toc23692"/>
    </w:p>
    <w:p w14:paraId="6DF3DA43">
      <w:pPr>
        <w:pStyle w:val="3"/>
        <w:spacing w:before="312"/>
        <w:rPr>
          <w:rFonts w:hint="eastAsia" w:ascii="方正小标宋简体" w:hAnsi="方正小标宋简体" w:eastAsia="方正小标宋简体" w:cs="方正小标宋简体"/>
        </w:rPr>
      </w:pPr>
      <w:r>
        <w:br w:type="page"/>
      </w:r>
      <w:bookmarkStart w:id="255" w:name="_Toc67402301"/>
      <w:bookmarkStart w:id="256" w:name="_Toc79055491"/>
      <w:bookmarkStart w:id="257" w:name="_Toc67402358"/>
      <w:bookmarkStart w:id="258" w:name="_Toc67402242"/>
      <w:bookmarkStart w:id="259" w:name="_Toc67402185"/>
      <w:r>
        <w:rPr>
          <w:rFonts w:hint="eastAsia" w:ascii="方正小标宋简体" w:hAnsi="方正小标宋简体" w:eastAsia="方正小标宋简体" w:cs="方正小标宋简体"/>
        </w:rPr>
        <w:t>六、强化项目支撑和投资拉动</w:t>
      </w:r>
      <w:bookmarkEnd w:id="254"/>
      <w:bookmarkEnd w:id="255"/>
      <w:bookmarkEnd w:id="256"/>
      <w:bookmarkEnd w:id="257"/>
      <w:bookmarkEnd w:id="258"/>
      <w:bookmarkEnd w:id="259"/>
    </w:p>
    <w:p w14:paraId="3512C31E">
      <w:pPr>
        <w:pStyle w:val="36"/>
      </w:pPr>
      <w:bookmarkStart w:id="260" w:name="_Toc67402243"/>
      <w:bookmarkStart w:id="261" w:name="_Toc67402359"/>
      <w:bookmarkStart w:id="262" w:name="_Toc67402186"/>
      <w:bookmarkStart w:id="263" w:name="_Toc67402302"/>
      <w:bookmarkStart w:id="264" w:name="_Toc79055492"/>
      <w:r>
        <w:t>（一）</w:t>
      </w:r>
      <w:r>
        <w:rPr>
          <w:rFonts w:hint="eastAsia"/>
        </w:rPr>
        <w:t>项目整体投资情况</w:t>
      </w:r>
      <w:bookmarkEnd w:id="260"/>
      <w:bookmarkEnd w:id="261"/>
      <w:bookmarkEnd w:id="262"/>
      <w:bookmarkEnd w:id="263"/>
      <w:bookmarkEnd w:id="264"/>
    </w:p>
    <w:p w14:paraId="595F1004">
      <w:pPr>
        <w:ind w:firstLine="640"/>
      </w:pPr>
      <w:r>
        <w:rPr>
          <w:rFonts w:hint="eastAsia"/>
        </w:rPr>
        <w:t>为了</w:t>
      </w:r>
      <w:r>
        <w:t>科学有序</w:t>
      </w:r>
      <w:r>
        <w:rPr>
          <w:rFonts w:hint="eastAsia"/>
        </w:rPr>
        <w:t>、</w:t>
      </w:r>
      <w:r>
        <w:t>精准</w:t>
      </w:r>
      <w:r>
        <w:rPr>
          <w:rFonts w:hint="eastAsia"/>
        </w:rPr>
        <w:t>推进“</w:t>
      </w:r>
      <w:r>
        <w:t>十四五</w:t>
      </w:r>
      <w:r>
        <w:rPr>
          <w:rFonts w:hint="eastAsia"/>
        </w:rPr>
        <w:t>”</w:t>
      </w:r>
      <w:r>
        <w:t>期间</w:t>
      </w:r>
      <w:r>
        <w:rPr>
          <w:rFonts w:hint="eastAsia"/>
        </w:rPr>
        <w:t>工程</w:t>
      </w:r>
      <w:r>
        <w:t>项目，</w:t>
      </w:r>
      <w:r>
        <w:rPr>
          <w:rFonts w:hint="eastAsia"/>
        </w:rPr>
        <w:t>我</w:t>
      </w:r>
      <w:r>
        <w:rPr>
          <w:rFonts w:hint="eastAsia"/>
          <w:lang w:eastAsia="zh-CN"/>
        </w:rPr>
        <w:t>县</w:t>
      </w:r>
      <w:r>
        <w:rPr>
          <w:rFonts w:hint="eastAsia"/>
        </w:rPr>
        <w:t>参照水利部和水利厅做法，按照</w:t>
      </w:r>
      <w:r>
        <w:t>项目建设优先等级</w:t>
      </w:r>
      <w:r>
        <w:rPr>
          <w:rFonts w:hint="eastAsia"/>
        </w:rPr>
        <w:t>将</w:t>
      </w:r>
      <w:r>
        <w:t>全</w:t>
      </w:r>
      <w:r>
        <w:rPr>
          <w:rFonts w:hint="eastAsia"/>
          <w:lang w:eastAsia="zh-CN"/>
        </w:rPr>
        <w:t>县</w:t>
      </w:r>
      <w:r>
        <w:rPr>
          <w:rFonts w:hint="eastAsia"/>
        </w:rPr>
        <w:t>项目</w:t>
      </w:r>
      <w:r>
        <w:t>分为A、B</w:t>
      </w:r>
      <w:r>
        <w:rPr>
          <w:rFonts w:hint="eastAsia"/>
        </w:rPr>
        <w:t>、</w:t>
      </w:r>
      <w:r>
        <w:t>C三类，</w:t>
      </w:r>
      <w:r>
        <w:rPr>
          <w:rFonts w:hint="eastAsia"/>
        </w:rPr>
        <w:t>分步</w:t>
      </w:r>
      <w:r>
        <w:t>分批有效推进项目落地。 A类</w:t>
      </w:r>
      <w:r>
        <w:rPr>
          <w:rFonts w:hint="eastAsia"/>
        </w:rPr>
        <w:t>为“</w:t>
      </w:r>
      <w:r>
        <w:t>十四五</w:t>
      </w:r>
      <w:r>
        <w:rPr>
          <w:rFonts w:hint="eastAsia"/>
        </w:rPr>
        <w:t>”期间内优先建设的项目；</w:t>
      </w:r>
      <w:r>
        <w:t xml:space="preserve">B </w:t>
      </w:r>
      <w:r>
        <w:rPr>
          <w:rFonts w:hint="eastAsia"/>
        </w:rPr>
        <w:t>类为完善相关工作后审批建设的项目；</w:t>
      </w:r>
      <w:r>
        <w:t xml:space="preserve">C </w:t>
      </w:r>
      <w:r>
        <w:rPr>
          <w:rFonts w:hint="eastAsia"/>
        </w:rPr>
        <w:t>类为需进一步论证和落实建设条件后适时审批建设的项目。</w:t>
      </w:r>
    </w:p>
    <w:p w14:paraId="73F218A9">
      <w:pPr>
        <w:ind w:firstLine="640"/>
        <w:rPr>
          <w:highlight w:val="none"/>
        </w:rPr>
      </w:pPr>
      <w:r>
        <w:rPr>
          <w:rFonts w:hint="eastAsia"/>
          <w:highlight w:val="none"/>
        </w:rPr>
        <w:t>“</w:t>
      </w:r>
      <w:r>
        <w:rPr>
          <w:highlight w:val="none"/>
        </w:rPr>
        <w:t>十四五</w:t>
      </w:r>
      <w:r>
        <w:rPr>
          <w:rFonts w:hint="eastAsia"/>
          <w:highlight w:val="none"/>
        </w:rPr>
        <w:t>”</w:t>
      </w:r>
      <w:r>
        <w:rPr>
          <w:highlight w:val="none"/>
        </w:rPr>
        <w:t>期间，我</w:t>
      </w:r>
      <w:r>
        <w:rPr>
          <w:rFonts w:hint="eastAsia"/>
          <w:highlight w:val="none"/>
          <w:lang w:eastAsia="zh-CN"/>
        </w:rPr>
        <w:t>县</w:t>
      </w:r>
      <w:r>
        <w:rPr>
          <w:highlight w:val="none"/>
        </w:rPr>
        <w:t>共有</w:t>
      </w:r>
      <w:r>
        <w:rPr>
          <w:rFonts w:hint="eastAsia"/>
          <w:highlight w:val="none"/>
          <w:lang w:val="en-US" w:eastAsia="zh-CN"/>
        </w:rPr>
        <w:t>15</w:t>
      </w:r>
      <w:r>
        <w:rPr>
          <w:highlight w:val="none"/>
        </w:rPr>
        <w:t>项</w:t>
      </w:r>
      <w:r>
        <w:rPr>
          <w:rFonts w:hint="eastAsia"/>
          <w:highlight w:val="none"/>
        </w:rPr>
        <w:t>水利工程，</w:t>
      </w:r>
      <w:r>
        <w:rPr>
          <w:highlight w:val="none"/>
        </w:rPr>
        <w:t>项目总投资</w:t>
      </w:r>
      <w:r>
        <w:rPr>
          <w:rFonts w:hint="eastAsia"/>
          <w:highlight w:val="none"/>
          <w:lang w:val="en-US" w:eastAsia="zh-CN"/>
        </w:rPr>
        <w:t>20.8627</w:t>
      </w:r>
      <w:r>
        <w:rPr>
          <w:highlight w:val="none"/>
        </w:rPr>
        <w:t>亿元，</w:t>
      </w:r>
      <w:r>
        <w:rPr>
          <w:rFonts w:hint="eastAsia"/>
          <w:highlight w:val="none"/>
        </w:rPr>
        <w:t>“</w:t>
      </w:r>
      <w:r>
        <w:rPr>
          <w:highlight w:val="none"/>
        </w:rPr>
        <w:t>十四五</w:t>
      </w:r>
      <w:r>
        <w:rPr>
          <w:rFonts w:hint="eastAsia"/>
          <w:highlight w:val="none"/>
        </w:rPr>
        <w:t>”</w:t>
      </w:r>
      <w:r>
        <w:rPr>
          <w:highlight w:val="none"/>
        </w:rPr>
        <w:t>期间项目总投资</w:t>
      </w:r>
      <w:r>
        <w:rPr>
          <w:rFonts w:hint="eastAsia"/>
          <w:highlight w:val="none"/>
          <w:lang w:val="en-US" w:eastAsia="zh-CN"/>
        </w:rPr>
        <w:t>8.7994</w:t>
      </w:r>
      <w:r>
        <w:rPr>
          <w:highlight w:val="none"/>
        </w:rPr>
        <w:t>亿元。</w:t>
      </w:r>
      <w:r>
        <w:rPr>
          <w:rFonts w:hint="eastAsia"/>
          <w:highlight w:val="none"/>
        </w:rPr>
        <w:t>其中A</w:t>
      </w:r>
      <w:r>
        <w:rPr>
          <w:highlight w:val="none"/>
        </w:rPr>
        <w:t>类项目</w:t>
      </w:r>
      <w:r>
        <w:rPr>
          <w:rFonts w:hint="eastAsia"/>
          <w:highlight w:val="none"/>
          <w:lang w:val="en-US" w:eastAsia="zh-CN"/>
        </w:rPr>
        <w:t>6</w:t>
      </w:r>
      <w:r>
        <w:rPr>
          <w:rFonts w:hint="eastAsia"/>
          <w:highlight w:val="none"/>
        </w:rPr>
        <w:t>项</w:t>
      </w:r>
      <w:r>
        <w:rPr>
          <w:highlight w:val="none"/>
        </w:rPr>
        <w:t>，总投资</w:t>
      </w:r>
      <w:r>
        <w:rPr>
          <w:rFonts w:hint="eastAsia"/>
          <w:highlight w:val="none"/>
          <w:lang w:val="en-US" w:eastAsia="zh-CN"/>
        </w:rPr>
        <w:t>9.16</w:t>
      </w:r>
      <w:r>
        <w:rPr>
          <w:highlight w:val="none"/>
        </w:rPr>
        <w:t>亿元，</w:t>
      </w:r>
      <w:r>
        <w:rPr>
          <w:rFonts w:hint="eastAsia"/>
          <w:highlight w:val="none"/>
        </w:rPr>
        <w:t>“</w:t>
      </w:r>
      <w:r>
        <w:rPr>
          <w:highlight w:val="none"/>
        </w:rPr>
        <w:t>十四五</w:t>
      </w:r>
      <w:r>
        <w:rPr>
          <w:rFonts w:hint="eastAsia"/>
          <w:highlight w:val="none"/>
        </w:rPr>
        <w:t>”</w:t>
      </w:r>
      <w:r>
        <w:rPr>
          <w:highlight w:val="none"/>
        </w:rPr>
        <w:t>期间投资</w:t>
      </w:r>
      <w:r>
        <w:rPr>
          <w:rFonts w:hint="eastAsia"/>
          <w:highlight w:val="none"/>
          <w:lang w:val="en-US" w:eastAsia="zh-CN"/>
        </w:rPr>
        <w:t>7.87</w:t>
      </w:r>
      <w:r>
        <w:rPr>
          <w:highlight w:val="none"/>
        </w:rPr>
        <w:t>亿元</w:t>
      </w:r>
      <w:r>
        <w:rPr>
          <w:rFonts w:hint="eastAsia"/>
          <w:highlight w:val="none"/>
        </w:rPr>
        <w:t>；</w:t>
      </w:r>
      <w:r>
        <w:rPr>
          <w:highlight w:val="none"/>
        </w:rPr>
        <w:t>B类项目</w:t>
      </w:r>
      <w:r>
        <w:rPr>
          <w:rFonts w:hint="eastAsia"/>
          <w:highlight w:val="none"/>
          <w:lang w:val="en-US" w:eastAsia="zh-CN"/>
        </w:rPr>
        <w:t>8</w:t>
      </w:r>
      <w:r>
        <w:rPr>
          <w:rFonts w:hint="eastAsia"/>
          <w:highlight w:val="none"/>
        </w:rPr>
        <w:t>项</w:t>
      </w:r>
      <w:r>
        <w:rPr>
          <w:highlight w:val="none"/>
        </w:rPr>
        <w:t>，总投资</w:t>
      </w:r>
      <w:r>
        <w:rPr>
          <w:rFonts w:hint="eastAsia"/>
          <w:highlight w:val="none"/>
          <w:lang w:val="en-US" w:eastAsia="zh-CN"/>
        </w:rPr>
        <w:t>11.17</w:t>
      </w:r>
      <w:r>
        <w:rPr>
          <w:highlight w:val="none"/>
        </w:rPr>
        <w:t>亿元，</w:t>
      </w:r>
      <w:r>
        <w:rPr>
          <w:rFonts w:hint="eastAsia"/>
          <w:highlight w:val="none"/>
        </w:rPr>
        <w:t>“</w:t>
      </w:r>
      <w:r>
        <w:rPr>
          <w:highlight w:val="none"/>
        </w:rPr>
        <w:t>十四五</w:t>
      </w:r>
      <w:r>
        <w:rPr>
          <w:rFonts w:hint="eastAsia"/>
          <w:highlight w:val="none"/>
        </w:rPr>
        <w:t>”</w:t>
      </w:r>
      <w:r>
        <w:rPr>
          <w:highlight w:val="none"/>
        </w:rPr>
        <w:t>期间投资</w:t>
      </w:r>
      <w:r>
        <w:rPr>
          <w:rFonts w:hint="eastAsia"/>
          <w:highlight w:val="none"/>
          <w:lang w:val="en-US" w:eastAsia="zh-CN"/>
        </w:rPr>
        <w:t>0.93</w:t>
      </w:r>
      <w:r>
        <w:rPr>
          <w:highlight w:val="none"/>
        </w:rPr>
        <w:t>亿元</w:t>
      </w:r>
      <w:r>
        <w:rPr>
          <w:rFonts w:hint="eastAsia"/>
          <w:highlight w:val="none"/>
        </w:rPr>
        <w:t>；</w:t>
      </w:r>
      <w:r>
        <w:rPr>
          <w:highlight w:val="none"/>
        </w:rPr>
        <w:t>C类项目</w:t>
      </w:r>
      <w:r>
        <w:rPr>
          <w:rFonts w:hint="eastAsia"/>
          <w:highlight w:val="none"/>
          <w:lang w:val="en-US" w:eastAsia="zh-CN"/>
        </w:rPr>
        <w:t>1</w:t>
      </w:r>
      <w:r>
        <w:rPr>
          <w:rFonts w:hint="eastAsia"/>
          <w:highlight w:val="none"/>
        </w:rPr>
        <w:t>项</w:t>
      </w:r>
      <w:r>
        <w:rPr>
          <w:highlight w:val="none"/>
        </w:rPr>
        <w:t>，总投资</w:t>
      </w:r>
      <w:r>
        <w:rPr>
          <w:rFonts w:hint="eastAsia"/>
          <w:highlight w:val="none"/>
          <w:lang w:val="en-US" w:eastAsia="zh-CN"/>
        </w:rPr>
        <w:t>0.53</w:t>
      </w:r>
      <w:r>
        <w:rPr>
          <w:highlight w:val="none"/>
        </w:rPr>
        <w:t>亿元</w:t>
      </w:r>
      <w:r>
        <w:rPr>
          <w:rFonts w:hint="eastAsia"/>
          <w:highlight w:val="none"/>
        </w:rPr>
        <w:t>.</w:t>
      </w:r>
      <w:r>
        <w:rPr>
          <w:highlight w:val="none"/>
        </w:rPr>
        <w:t xml:space="preserve"> </w:t>
      </w:r>
      <w:r>
        <w:rPr>
          <w:snapToGrid/>
          <w:highlight w:val="none"/>
        </w:rPr>
        <w:t xml:space="preserve"> </w:t>
      </w:r>
      <w:r>
        <w:rPr>
          <w:highlight w:val="none"/>
        </w:rPr>
        <w:t xml:space="preserve"> </w:t>
      </w:r>
    </w:p>
    <w:p w14:paraId="47F762CE">
      <w:pPr>
        <w:ind w:firstLine="640"/>
        <w:rPr>
          <w:highlight w:val="green"/>
        </w:rPr>
      </w:pPr>
      <w:r>
        <w:rPr>
          <w:highlight w:val="none"/>
        </w:rPr>
        <w:t>从</w:t>
      </w:r>
      <w:r>
        <w:rPr>
          <w:rFonts w:hint="eastAsia"/>
          <w:highlight w:val="none"/>
        </w:rPr>
        <w:t>“</w:t>
      </w:r>
      <w:r>
        <w:rPr>
          <w:highlight w:val="none"/>
        </w:rPr>
        <w:t>十四五</w:t>
      </w:r>
      <w:r>
        <w:rPr>
          <w:rFonts w:hint="eastAsia"/>
          <w:highlight w:val="none"/>
        </w:rPr>
        <w:t>”</w:t>
      </w:r>
      <w:r>
        <w:rPr>
          <w:highlight w:val="none"/>
        </w:rPr>
        <w:t>期间项目投资结构上来看，供水保障能力建设工程</w:t>
      </w:r>
      <w:r>
        <w:rPr>
          <w:rFonts w:hint="eastAsia"/>
          <w:highlight w:val="none"/>
          <w:lang w:val="en-US" w:eastAsia="zh-CN"/>
        </w:rPr>
        <w:t>2</w:t>
      </w:r>
      <w:r>
        <w:rPr>
          <w:highlight w:val="none"/>
        </w:rPr>
        <w:t>项投资</w:t>
      </w:r>
      <w:r>
        <w:rPr>
          <w:rFonts w:hint="eastAsia"/>
          <w:highlight w:val="none"/>
          <w:lang w:val="en-US" w:eastAsia="zh-CN"/>
        </w:rPr>
        <w:t>2.98</w:t>
      </w:r>
      <w:r>
        <w:rPr>
          <w:highlight w:val="none"/>
        </w:rPr>
        <w:t>亿元，</w:t>
      </w:r>
      <w:r>
        <w:rPr>
          <w:rFonts w:hint="eastAsia"/>
          <w:highlight w:val="none"/>
        </w:rPr>
        <w:t>“</w:t>
      </w:r>
      <w:r>
        <w:rPr>
          <w:highlight w:val="none"/>
        </w:rPr>
        <w:t>十四五</w:t>
      </w:r>
      <w:r>
        <w:rPr>
          <w:rFonts w:hint="eastAsia"/>
          <w:highlight w:val="none"/>
        </w:rPr>
        <w:t>”</w:t>
      </w:r>
      <w:r>
        <w:rPr>
          <w:highlight w:val="none"/>
        </w:rPr>
        <w:t>期间投资</w:t>
      </w:r>
      <w:r>
        <w:rPr>
          <w:rFonts w:hint="eastAsia"/>
          <w:highlight w:val="none"/>
          <w:lang w:val="en-US" w:eastAsia="zh-CN"/>
        </w:rPr>
        <w:t>2.98</w:t>
      </w:r>
      <w:r>
        <w:rPr>
          <w:highlight w:val="none"/>
        </w:rPr>
        <w:t>亿元</w:t>
      </w:r>
      <w:r>
        <w:rPr>
          <w:rFonts w:hint="eastAsia"/>
          <w:highlight w:val="none"/>
        </w:rPr>
        <w:t>，</w:t>
      </w:r>
      <w:r>
        <w:rPr>
          <w:highlight w:val="none"/>
        </w:rPr>
        <w:t>占总投资</w:t>
      </w:r>
      <w:r>
        <w:rPr>
          <w:rFonts w:hint="eastAsia"/>
          <w:highlight w:val="none"/>
          <w:lang w:val="en-US" w:eastAsia="zh-CN"/>
        </w:rPr>
        <w:t>14.28</w:t>
      </w:r>
      <w:r>
        <w:rPr>
          <w:highlight w:val="none"/>
        </w:rPr>
        <w:t>%；防洪保障能力建设工程</w:t>
      </w:r>
      <w:r>
        <w:rPr>
          <w:rFonts w:hint="eastAsia"/>
          <w:highlight w:val="none"/>
          <w:lang w:val="en-US" w:eastAsia="zh-CN"/>
        </w:rPr>
        <w:t>7</w:t>
      </w:r>
      <w:r>
        <w:rPr>
          <w:highlight w:val="none"/>
        </w:rPr>
        <w:t>项投资</w:t>
      </w:r>
      <w:r>
        <w:rPr>
          <w:rFonts w:hint="eastAsia"/>
          <w:highlight w:val="none"/>
          <w:lang w:val="en-US" w:eastAsia="zh-CN"/>
        </w:rPr>
        <w:t>2.47</w:t>
      </w:r>
      <w:r>
        <w:rPr>
          <w:highlight w:val="none"/>
        </w:rPr>
        <w:t>亿元，</w:t>
      </w:r>
      <w:r>
        <w:rPr>
          <w:rFonts w:hint="eastAsia"/>
          <w:highlight w:val="none"/>
        </w:rPr>
        <w:t>“</w:t>
      </w:r>
      <w:r>
        <w:rPr>
          <w:highlight w:val="none"/>
        </w:rPr>
        <w:t>十四五</w:t>
      </w:r>
      <w:r>
        <w:rPr>
          <w:rFonts w:hint="eastAsia"/>
          <w:highlight w:val="none"/>
        </w:rPr>
        <w:t>”</w:t>
      </w:r>
      <w:r>
        <w:rPr>
          <w:highlight w:val="none"/>
        </w:rPr>
        <w:t>期间投资</w:t>
      </w:r>
      <w:r>
        <w:rPr>
          <w:rFonts w:hint="eastAsia"/>
          <w:highlight w:val="none"/>
          <w:lang w:val="en-US" w:eastAsia="zh-CN"/>
        </w:rPr>
        <w:t>0.97</w:t>
      </w:r>
      <w:r>
        <w:rPr>
          <w:highlight w:val="none"/>
        </w:rPr>
        <w:t>亿元</w:t>
      </w:r>
      <w:r>
        <w:rPr>
          <w:rFonts w:hint="eastAsia"/>
          <w:highlight w:val="none"/>
        </w:rPr>
        <w:t>，</w:t>
      </w:r>
      <w:r>
        <w:rPr>
          <w:highlight w:val="none"/>
        </w:rPr>
        <w:t>占总投资</w:t>
      </w:r>
      <w:r>
        <w:rPr>
          <w:rFonts w:hint="eastAsia"/>
          <w:highlight w:val="none"/>
          <w:lang w:val="en-US" w:eastAsia="zh-CN"/>
        </w:rPr>
        <w:t>11.85</w:t>
      </w:r>
      <w:r>
        <w:rPr>
          <w:highlight w:val="none"/>
        </w:rPr>
        <w:t>%；河湖及区域生态环境治理</w:t>
      </w:r>
      <w:r>
        <w:rPr>
          <w:rFonts w:hint="eastAsia"/>
          <w:highlight w:val="none"/>
          <w:lang w:val="en-US" w:eastAsia="zh-CN"/>
        </w:rPr>
        <w:t>5</w:t>
      </w:r>
      <w:r>
        <w:rPr>
          <w:highlight w:val="none"/>
        </w:rPr>
        <w:t>项投资</w:t>
      </w:r>
      <w:r>
        <w:rPr>
          <w:rFonts w:hint="eastAsia"/>
          <w:highlight w:val="none"/>
          <w:lang w:val="en-US" w:eastAsia="zh-CN"/>
        </w:rPr>
        <w:t>15.42</w:t>
      </w:r>
      <w:r>
        <w:rPr>
          <w:highlight w:val="none"/>
        </w:rPr>
        <w:t>元，</w:t>
      </w:r>
      <w:r>
        <w:rPr>
          <w:rFonts w:hint="eastAsia"/>
          <w:highlight w:val="none"/>
        </w:rPr>
        <w:t>“</w:t>
      </w:r>
      <w:r>
        <w:rPr>
          <w:highlight w:val="none"/>
        </w:rPr>
        <w:t>十四五</w:t>
      </w:r>
      <w:r>
        <w:rPr>
          <w:rFonts w:hint="eastAsia"/>
          <w:highlight w:val="none"/>
        </w:rPr>
        <w:t>”</w:t>
      </w:r>
      <w:r>
        <w:rPr>
          <w:highlight w:val="none"/>
        </w:rPr>
        <w:t>期间投资</w:t>
      </w:r>
      <w:r>
        <w:rPr>
          <w:rFonts w:hint="eastAsia"/>
          <w:highlight w:val="none"/>
          <w:lang w:val="en-US" w:eastAsia="zh-CN"/>
        </w:rPr>
        <w:t>4.84</w:t>
      </w:r>
      <w:r>
        <w:rPr>
          <w:highlight w:val="none"/>
        </w:rPr>
        <w:t>亿元</w:t>
      </w:r>
      <w:r>
        <w:rPr>
          <w:rFonts w:hint="eastAsia"/>
          <w:highlight w:val="none"/>
        </w:rPr>
        <w:t>，</w:t>
      </w:r>
      <w:r>
        <w:rPr>
          <w:highlight w:val="none"/>
        </w:rPr>
        <w:t>占比为</w:t>
      </w:r>
      <w:r>
        <w:rPr>
          <w:rFonts w:hint="eastAsia"/>
          <w:highlight w:val="none"/>
          <w:lang w:val="en-US" w:eastAsia="zh-CN"/>
        </w:rPr>
        <w:t>73.92</w:t>
      </w:r>
      <w:r>
        <w:rPr>
          <w:highlight w:val="none"/>
        </w:rPr>
        <w:t>%；</w:t>
      </w:r>
    </w:p>
    <w:p w14:paraId="59A4CACB">
      <w:pPr>
        <w:autoSpaceDE w:val="0"/>
        <w:autoSpaceDN w:val="0"/>
        <w:ind w:firstLine="0" w:firstLineChars="0"/>
        <w:jc w:val="center"/>
        <w:rPr>
          <w:rFonts w:cs="Times New Roman"/>
          <w:szCs w:val="32"/>
        </w:rPr>
      </w:pPr>
    </w:p>
    <w:p w14:paraId="4C53A37C">
      <w:pPr>
        <w:pStyle w:val="2"/>
        <w:spacing w:after="0"/>
        <w:ind w:firstLine="0" w:firstLineChars="0"/>
        <w:jc w:val="center"/>
      </w:pPr>
    </w:p>
    <w:p w14:paraId="1F22AC77">
      <w:pPr>
        <w:pStyle w:val="36"/>
      </w:pPr>
      <w:bookmarkStart w:id="265" w:name="_Toc30901"/>
      <w:bookmarkStart w:id="266" w:name="_Toc67402303"/>
      <w:bookmarkStart w:id="267" w:name="_Toc67402187"/>
      <w:bookmarkStart w:id="268" w:name="_Toc79055493"/>
      <w:bookmarkStart w:id="269" w:name="_Toc54549481"/>
      <w:bookmarkStart w:id="270" w:name="_Toc67402244"/>
      <w:bookmarkStart w:id="271" w:name="_Toc67402360"/>
      <w:r>
        <w:t>（</w:t>
      </w:r>
      <w:r>
        <w:rPr>
          <w:rFonts w:hint="eastAsia"/>
        </w:rPr>
        <w:t>二</w:t>
      </w:r>
      <w:r>
        <w:t>）推进重点项目</w:t>
      </w:r>
      <w:r>
        <w:rPr>
          <w:rFonts w:hint="eastAsia"/>
        </w:rPr>
        <w:t>开工</w:t>
      </w:r>
      <w:r>
        <w:t>建设</w:t>
      </w:r>
      <w:bookmarkEnd w:id="265"/>
      <w:bookmarkEnd w:id="266"/>
      <w:bookmarkEnd w:id="267"/>
      <w:bookmarkEnd w:id="268"/>
      <w:bookmarkEnd w:id="269"/>
      <w:bookmarkEnd w:id="270"/>
      <w:bookmarkEnd w:id="271"/>
    </w:p>
    <w:p w14:paraId="3667D7EF">
      <w:pPr>
        <w:ind w:firstLine="640"/>
        <w:rPr>
          <w:b/>
        </w:rPr>
      </w:pPr>
      <w:r>
        <w:rPr>
          <w:rFonts w:hint="eastAsia"/>
        </w:rPr>
        <w:t>“</w:t>
      </w:r>
      <w:r>
        <w:t>十四五</w:t>
      </w:r>
      <w:r>
        <w:rPr>
          <w:rFonts w:hint="eastAsia"/>
        </w:rPr>
        <w:t>”</w:t>
      </w:r>
      <w:r>
        <w:t>期间我</w:t>
      </w:r>
      <w:r>
        <w:rPr>
          <w:rFonts w:hint="eastAsia"/>
          <w:lang w:eastAsia="zh-CN"/>
        </w:rPr>
        <w:t>县</w:t>
      </w:r>
      <w:r>
        <w:t>共</w:t>
      </w:r>
      <w:r>
        <w:rPr>
          <w:rFonts w:hint="eastAsia"/>
        </w:rPr>
        <w:t>有重点项目</w:t>
      </w:r>
      <w:r>
        <w:rPr>
          <w:rFonts w:hint="eastAsia"/>
          <w:lang w:val="en-US" w:eastAsia="zh-CN"/>
        </w:rPr>
        <w:t>2</w:t>
      </w:r>
      <w:r>
        <w:rPr>
          <w:rFonts w:hint="eastAsia"/>
        </w:rPr>
        <w:t>项，分别为引绰济辽二期工程突泉县支线、突泉县“</w:t>
      </w:r>
      <w:r>
        <w:t>引蛟济牤</w:t>
      </w:r>
      <w:r>
        <w:rPr>
          <w:rFonts w:hint="eastAsia"/>
        </w:rPr>
        <w:t>”</w:t>
      </w:r>
      <w:r>
        <w:t>水生态治理工程</w:t>
      </w:r>
      <w:r>
        <w:rPr>
          <w:rFonts w:hint="eastAsia"/>
        </w:rPr>
        <w:t>。</w:t>
      </w:r>
      <w:r>
        <w:t>重点项目</w:t>
      </w:r>
      <w:r>
        <w:rPr>
          <w:rFonts w:hint="eastAsia"/>
        </w:rPr>
        <w:t>规划</w:t>
      </w:r>
      <w:r>
        <w:t>总投资</w:t>
      </w:r>
      <w:r>
        <w:rPr>
          <w:rFonts w:hint="eastAsia"/>
          <w:lang w:val="en-US" w:eastAsia="zh-CN"/>
        </w:rPr>
        <w:t>6.94</w:t>
      </w:r>
      <w:r>
        <w:t>亿元，</w:t>
      </w:r>
      <w:r>
        <w:rPr>
          <w:rFonts w:hint="eastAsia"/>
        </w:rPr>
        <w:t>“</w:t>
      </w:r>
      <w:r>
        <w:t>十四五</w:t>
      </w:r>
      <w:r>
        <w:rPr>
          <w:rFonts w:hint="eastAsia"/>
        </w:rPr>
        <w:t>”</w:t>
      </w:r>
      <w:r>
        <w:t>期间投资</w:t>
      </w:r>
      <w:r>
        <w:rPr>
          <w:rFonts w:hint="eastAsia"/>
          <w:lang w:val="en-US" w:eastAsia="zh-CN"/>
        </w:rPr>
        <w:t>6.94</w:t>
      </w:r>
      <w:r>
        <w:t>亿元</w:t>
      </w:r>
      <w:r>
        <w:rPr>
          <w:rFonts w:hint="eastAsia"/>
        </w:rPr>
        <w:t>。</w:t>
      </w:r>
    </w:p>
    <w:p w14:paraId="134EBEFD">
      <w:pPr>
        <w:ind w:firstLine="640"/>
      </w:pPr>
      <w:r>
        <w:rPr>
          <w:rFonts w:hint="eastAsia"/>
        </w:rPr>
        <w:t>“</w:t>
      </w:r>
      <w:r>
        <w:t>十四五</w:t>
      </w:r>
      <w:r>
        <w:rPr>
          <w:rFonts w:hint="eastAsia"/>
        </w:rPr>
        <w:t>”</w:t>
      </w:r>
      <w:r>
        <w:t>期间，要充分发挥水利重点项目建设在</w:t>
      </w:r>
      <w:r>
        <w:rPr>
          <w:rFonts w:hint="eastAsia"/>
        </w:rPr>
        <w:t>我</w:t>
      </w:r>
      <w:r>
        <w:rPr>
          <w:rFonts w:hint="eastAsia"/>
          <w:lang w:eastAsia="zh-CN"/>
        </w:rPr>
        <w:t>县</w:t>
      </w:r>
      <w:r>
        <w:t xml:space="preserve">经济社会发展中的基础支撑作用，进一步扩大有效投资、优化投资结构、巩固脱贫攻坚成果，筑牢乡村振兴基础，助推水利行业高质量发展。 </w:t>
      </w:r>
    </w:p>
    <w:p w14:paraId="6CE1A519">
      <w:pPr>
        <w:ind w:firstLine="640"/>
      </w:pPr>
      <w:r>
        <w:t>一是落实重点水利项目属地管理责任，项目可研报告批复后，要尽快完成开工准备工作，加快项目落地实施，推动工程尽早开工建设。对于续建项目和</w:t>
      </w:r>
      <w:r>
        <w:rPr>
          <w:rFonts w:hint="eastAsia"/>
        </w:rPr>
        <w:t>“</w:t>
      </w:r>
      <w:r>
        <w:t>十四五</w:t>
      </w:r>
      <w:r>
        <w:rPr>
          <w:rFonts w:hint="eastAsia"/>
        </w:rPr>
        <w:t>”</w:t>
      </w:r>
      <w:r>
        <w:t>期间拟开工的重点水利工程，要科学组织，强化施工力量，优化施工组织，确保项目顺利推进。</w:t>
      </w:r>
    </w:p>
    <w:p w14:paraId="362B1C2B">
      <w:pPr>
        <w:ind w:firstLine="640"/>
        <w:rPr>
          <w:rFonts w:cs="Times New Roman"/>
          <w:szCs w:val="32"/>
        </w:rPr>
      </w:pPr>
      <w:r>
        <w:rPr>
          <w:rFonts w:cs="Times New Roman"/>
          <w:szCs w:val="32"/>
        </w:rPr>
        <w:t>二是</w:t>
      </w:r>
      <w:r>
        <w:rPr>
          <w:rFonts w:hint="eastAsia" w:cs="Times New Roman"/>
          <w:szCs w:val="32"/>
          <w:lang w:eastAsia="zh-CN"/>
        </w:rPr>
        <w:t>县</w:t>
      </w:r>
      <w:r>
        <w:rPr>
          <w:rFonts w:hint="eastAsia" w:cs="Times New Roman"/>
          <w:szCs w:val="32"/>
        </w:rPr>
        <w:t>水利局</w:t>
      </w:r>
      <w:r>
        <w:rPr>
          <w:rFonts w:cs="Times New Roman"/>
          <w:szCs w:val="32"/>
        </w:rPr>
        <w:t>成立重点水利项目推进工作组，加强对拟建重点水利项目的领导，及时通报项目前期审批进度，统筹协调解决工程推进中出现的问题，</w:t>
      </w:r>
      <w:r>
        <w:rPr>
          <w:rFonts w:hint="eastAsia" w:cs="Times New Roman"/>
          <w:szCs w:val="32"/>
        </w:rPr>
        <w:t>积极</w:t>
      </w:r>
      <w:r>
        <w:rPr>
          <w:rFonts w:cs="Times New Roman"/>
          <w:szCs w:val="32"/>
        </w:rPr>
        <w:t>与</w:t>
      </w:r>
      <w:r>
        <w:rPr>
          <w:rFonts w:hint="eastAsia" w:cs="Times New Roman"/>
          <w:szCs w:val="32"/>
        </w:rPr>
        <w:t>自治区水利厅</w:t>
      </w:r>
      <w:r>
        <w:rPr>
          <w:rFonts w:hint="eastAsia" w:cs="Times New Roman"/>
          <w:szCs w:val="32"/>
          <w:lang w:eastAsia="zh-CN"/>
        </w:rPr>
        <w:t>、</w:t>
      </w:r>
      <w:r>
        <w:rPr>
          <w:rFonts w:hint="eastAsia" w:cs="Times New Roman"/>
          <w:szCs w:val="32"/>
          <w:lang w:val="en-US" w:eastAsia="zh-CN"/>
        </w:rPr>
        <w:t>盟水利局</w:t>
      </w:r>
      <w:r>
        <w:rPr>
          <w:rFonts w:cs="Times New Roman"/>
          <w:szCs w:val="32"/>
        </w:rPr>
        <w:t>对接，争取重点项目纳入中央预算内投资和</w:t>
      </w:r>
      <w:r>
        <w:rPr>
          <w:rFonts w:hint="eastAsia" w:cs="Times New Roman"/>
          <w:szCs w:val="32"/>
        </w:rPr>
        <w:t>自治区财政投资</w:t>
      </w:r>
      <w:r>
        <w:rPr>
          <w:rFonts w:cs="Times New Roman"/>
          <w:szCs w:val="32"/>
        </w:rPr>
        <w:t>范围。水利</w:t>
      </w:r>
      <w:r>
        <w:rPr>
          <w:rFonts w:hint="eastAsia" w:cs="Times New Roman"/>
          <w:szCs w:val="32"/>
        </w:rPr>
        <w:t>局</w:t>
      </w:r>
      <w:r>
        <w:rPr>
          <w:rFonts w:cs="Times New Roman"/>
          <w:szCs w:val="32"/>
        </w:rPr>
        <w:t>责任</w:t>
      </w:r>
      <w:r>
        <w:rPr>
          <w:rFonts w:hint="eastAsia" w:cs="Times New Roman"/>
          <w:szCs w:val="32"/>
        </w:rPr>
        <w:t>科</w:t>
      </w:r>
      <w:r>
        <w:rPr>
          <w:rFonts w:cs="Times New Roman"/>
          <w:szCs w:val="32"/>
        </w:rPr>
        <w:t>室要与项目责任单位加强沟通，共同议定重点水利项目前期工作推进方案，明确工作任务、责任人和完成时限要求。按照拟定的时间节点要求，积极督促、协助推进重点水利项目前期工作进度，确保前期工作质量。实行重点项目调度制度，定期通报重点水利项目前期工作进度，及时协调解决项目推进过程中出现的问题。</w:t>
      </w:r>
    </w:p>
    <w:p w14:paraId="0C7D647D">
      <w:pPr>
        <w:pStyle w:val="36"/>
      </w:pPr>
      <w:bookmarkStart w:id="272" w:name="_Toc79055494"/>
      <w:bookmarkStart w:id="273" w:name="_Toc67402361"/>
      <w:bookmarkStart w:id="274" w:name="_Toc67402304"/>
      <w:bookmarkStart w:id="275" w:name="_Toc67402188"/>
      <w:bookmarkStart w:id="276" w:name="_Toc54549482"/>
      <w:bookmarkStart w:id="277" w:name="_Toc14331"/>
      <w:bookmarkStart w:id="278" w:name="_Toc67402245"/>
      <w:r>
        <w:t>（</w:t>
      </w:r>
      <w:r>
        <w:rPr>
          <w:rFonts w:hint="eastAsia"/>
        </w:rPr>
        <w:t>三</w:t>
      </w:r>
      <w:r>
        <w:t>）加强项目前期工作</w:t>
      </w:r>
      <w:bookmarkEnd w:id="272"/>
      <w:bookmarkEnd w:id="273"/>
      <w:bookmarkEnd w:id="274"/>
      <w:bookmarkEnd w:id="275"/>
      <w:bookmarkEnd w:id="276"/>
      <w:bookmarkEnd w:id="277"/>
      <w:bookmarkEnd w:id="278"/>
    </w:p>
    <w:p w14:paraId="58A82158">
      <w:pPr>
        <w:ind w:firstLine="640"/>
        <w:rPr>
          <w:rFonts w:cs="Times New Roman"/>
          <w:szCs w:val="32"/>
        </w:rPr>
      </w:pPr>
      <w:r>
        <w:rPr>
          <w:rFonts w:hint="eastAsia" w:cs="Times New Roman"/>
          <w:szCs w:val="32"/>
        </w:rPr>
        <w:t>“</w:t>
      </w:r>
      <w:r>
        <w:rPr>
          <w:rFonts w:cs="Times New Roman"/>
          <w:szCs w:val="32"/>
        </w:rPr>
        <w:t>十四五</w:t>
      </w:r>
      <w:r>
        <w:rPr>
          <w:rFonts w:hint="eastAsia" w:cs="Times New Roman"/>
          <w:szCs w:val="32"/>
        </w:rPr>
        <w:t>”</w:t>
      </w:r>
      <w:r>
        <w:rPr>
          <w:rFonts w:cs="Times New Roman"/>
          <w:szCs w:val="32"/>
        </w:rPr>
        <w:t>期间要加强前期工作质量管理。建立项目前期工作管理平台，实现项目前期工作基本信息、进展情况、工作推进情况等信息的及时更新，及时在前期工作项目库中增补条件成熟的重大项目，提高项目库的科学性和有效性。</w:t>
      </w:r>
    </w:p>
    <w:p w14:paraId="0BED7E9D">
      <w:pPr>
        <w:ind w:firstLine="640"/>
        <w:rPr>
          <w:rFonts w:cs="Times New Roman"/>
          <w:szCs w:val="32"/>
        </w:rPr>
      </w:pPr>
      <w:r>
        <w:rPr>
          <w:rFonts w:cs="Times New Roman"/>
          <w:szCs w:val="32"/>
        </w:rPr>
        <w:t>积极深入开展重点水利工程项目论证，切实把前期工作做全、做实、做细、做深，针对工程建设的重大问题，从建设条件、技术经济指标、社会和生态环境影响等方面进行综合论证，合理确定工程建设目标任务、规模和标准，比选优化设计方案，协调好上下游、左右岸、干支流和相关区域之间的关系，减少建设用地和移民搬迁数量，促进工程建设与经济社会发展和生态环境保护的共赢。</w:t>
      </w:r>
    </w:p>
    <w:p w14:paraId="0E52F69E">
      <w:pPr>
        <w:ind w:firstLine="640"/>
        <w:rPr>
          <w:rFonts w:cs="Times New Roman"/>
          <w:szCs w:val="32"/>
        </w:rPr>
      </w:pPr>
      <w:r>
        <w:rPr>
          <w:rFonts w:cs="Times New Roman"/>
          <w:szCs w:val="32"/>
        </w:rPr>
        <w:t>要切实保障重点水利项目前期工作经费投入，按照规定的时间节点要求，加强与有关部门的沟通衔接，积极推进项目前期工作进度，确保前期工作质量，做到储备一批、开工一批、建设一批、竣工一批、发挥效益一批，形成项目谋划储备滚动接续机制。</w:t>
      </w:r>
    </w:p>
    <w:p w14:paraId="72935D00">
      <w:pPr>
        <w:pStyle w:val="2"/>
        <w:ind w:firstLine="640"/>
        <w:sectPr>
          <w:footerReference r:id="rId13" w:type="first"/>
          <w:footerReference r:id="rId11" w:type="default"/>
          <w:footerReference r:id="rId12" w:type="even"/>
          <w:pgSz w:w="11906" w:h="16838"/>
          <w:pgMar w:top="1440" w:right="1800" w:bottom="1440" w:left="1800" w:header="851" w:footer="992" w:gutter="0"/>
          <w:cols w:space="425" w:num="1"/>
          <w:docGrid w:type="lines" w:linePitch="312" w:charSpace="0"/>
        </w:sectPr>
      </w:pPr>
    </w:p>
    <w:p w14:paraId="7BC7DCAC">
      <w:pPr>
        <w:pStyle w:val="3"/>
        <w:spacing w:before="312"/>
        <w:rPr>
          <w:rFonts w:hint="eastAsia" w:ascii="方正小标宋简体" w:hAnsi="方正小标宋简体" w:eastAsia="方正小标宋简体" w:cs="方正小标宋简体"/>
        </w:rPr>
      </w:pPr>
      <w:bookmarkStart w:id="279" w:name="_Toc67402189"/>
      <w:bookmarkStart w:id="280" w:name="_Toc67402362"/>
      <w:bookmarkStart w:id="281" w:name="_Toc23928"/>
      <w:bookmarkStart w:id="282" w:name="_Toc67402246"/>
      <w:bookmarkStart w:id="283" w:name="_Toc67402305"/>
      <w:r>
        <w:tab/>
      </w:r>
      <w:bookmarkStart w:id="284" w:name="_Toc79055495"/>
      <w:r>
        <w:rPr>
          <w:rFonts w:hint="eastAsia" w:ascii="方正小标宋简体" w:hAnsi="方正小标宋简体" w:eastAsia="方正小标宋简体" w:cs="方正小标宋简体"/>
        </w:rPr>
        <w:t>第七章 环境影响评价</w:t>
      </w:r>
      <w:bookmarkEnd w:id="284"/>
    </w:p>
    <w:p w14:paraId="6CC0DADC">
      <w:pPr>
        <w:ind w:firstLine="640"/>
      </w:pPr>
      <w:bookmarkStart w:id="285" w:name="_Toc18660781"/>
      <w:r>
        <w:rPr>
          <w:rFonts w:hint="eastAsia"/>
        </w:rPr>
        <w:t>针对</w:t>
      </w:r>
      <w:r>
        <w:rPr>
          <w:rFonts w:hint="eastAsia"/>
          <w:lang w:val="en-US" w:eastAsia="zh-CN"/>
        </w:rPr>
        <w:t>突泉县</w:t>
      </w:r>
      <w:r>
        <w:rPr>
          <w:rFonts w:hint="eastAsia"/>
        </w:rPr>
        <w:t>主要环境特点及水利工程建设、流域综合治理开发造成的影响，识别规划的环境影响，分析规划实施对区域生态环境的恢复改善情况和经济社会可持续发展的支撑作用，针对可能引起的不利影响，提出相应的预防和减缓措施，以促进经济社会与环境协调发展。</w:t>
      </w:r>
    </w:p>
    <w:p w14:paraId="5685FB99">
      <w:pPr>
        <w:pStyle w:val="36"/>
      </w:pPr>
      <w:bookmarkStart w:id="286" w:name="_Toc79055496"/>
      <w:r>
        <w:rPr>
          <w:rFonts w:hint="eastAsia"/>
        </w:rPr>
        <w:t>（一）</w:t>
      </w:r>
      <w:bookmarkEnd w:id="285"/>
      <w:r>
        <w:rPr>
          <w:rFonts w:hint="eastAsia"/>
        </w:rPr>
        <w:t>环境状况</w:t>
      </w:r>
      <w:bookmarkEnd w:id="286"/>
    </w:p>
    <w:p w14:paraId="28884A51">
      <w:pPr>
        <w:pStyle w:val="37"/>
      </w:pPr>
      <w:bookmarkStart w:id="287" w:name="_Toc18660782"/>
      <w:bookmarkStart w:id="288" w:name="_Toc535499330"/>
      <w:r>
        <w:t>1</w:t>
      </w:r>
      <w:r>
        <w:rPr>
          <w:rFonts w:hint="eastAsia"/>
        </w:rPr>
        <w:t>、</w:t>
      </w:r>
      <w:bookmarkEnd w:id="287"/>
      <w:r>
        <w:rPr>
          <w:rFonts w:hint="eastAsia"/>
        </w:rPr>
        <w:t>环境特点</w:t>
      </w:r>
    </w:p>
    <w:bookmarkEnd w:id="288"/>
    <w:p w14:paraId="427EAF90">
      <w:pPr>
        <w:ind w:firstLine="640"/>
      </w:pPr>
      <w:r>
        <w:rPr>
          <w:rFonts w:hint="eastAsia"/>
        </w:rPr>
        <w:t>突泉县，位于内蒙古自治区东北部，兴安盟中部，是大兴安岭向松嫩平原的过渡带，是东北地区重要的生态功能区和生态服务区，社会历史悠久，环境特点突出。</w:t>
      </w:r>
    </w:p>
    <w:p w14:paraId="6D695DC0">
      <w:pPr>
        <w:ind w:firstLine="643"/>
        <w:rPr>
          <w:highlight w:val="none"/>
        </w:rPr>
      </w:pPr>
      <w:r>
        <w:rPr>
          <w:rFonts w:hint="eastAsia"/>
          <w:b/>
          <w:bCs/>
          <w:highlight w:val="none"/>
        </w:rPr>
        <w:t>一是</w:t>
      </w:r>
      <w:r>
        <w:rPr>
          <w:b/>
          <w:bCs/>
          <w:highlight w:val="none"/>
        </w:rPr>
        <w:t>水资源时空分布不均。</w:t>
      </w:r>
      <w:r>
        <w:rPr>
          <w:rFonts w:hint="eastAsia"/>
          <w:highlight w:val="none"/>
        </w:rPr>
        <w:t>受特殊地理位置和气候条件的影响，水资源量总体</w:t>
      </w:r>
      <w:r>
        <w:rPr>
          <w:highlight w:val="none"/>
        </w:rPr>
        <w:t>东北</w:t>
      </w:r>
      <w:r>
        <w:rPr>
          <w:rFonts w:hint="eastAsia"/>
          <w:highlight w:val="none"/>
        </w:rPr>
        <w:t>部</w:t>
      </w:r>
      <w:r>
        <w:rPr>
          <w:highlight w:val="none"/>
        </w:rPr>
        <w:t>多、南部</w:t>
      </w:r>
      <w:r>
        <w:rPr>
          <w:rFonts w:hint="eastAsia"/>
          <w:highlight w:val="none"/>
        </w:rPr>
        <w:t>少</w:t>
      </w:r>
      <w:r>
        <w:rPr>
          <w:rFonts w:hint="eastAsia"/>
          <w:highlight w:val="none"/>
          <w:lang w:eastAsia="zh-CN"/>
        </w:rPr>
        <w:t>，</w:t>
      </w:r>
      <w:r>
        <w:rPr>
          <w:rFonts w:hint="eastAsia"/>
          <w:highlight w:val="none"/>
        </w:rPr>
        <w:t>全</w:t>
      </w:r>
      <w:r>
        <w:rPr>
          <w:rFonts w:hint="eastAsia"/>
          <w:highlight w:val="none"/>
          <w:lang w:eastAsia="zh-CN"/>
        </w:rPr>
        <w:t>县</w:t>
      </w:r>
      <w:r>
        <w:rPr>
          <w:rFonts w:hint="eastAsia"/>
          <w:highlight w:val="none"/>
        </w:rPr>
        <w:t>水旱灾害发生频率较高。</w:t>
      </w:r>
      <w:r>
        <w:rPr>
          <w:rFonts w:hint="eastAsia"/>
          <w:b/>
          <w:bCs/>
          <w:highlight w:val="none"/>
        </w:rPr>
        <w:t>二是低山区面积广阔。</w:t>
      </w:r>
      <w:r>
        <w:rPr>
          <w:rFonts w:hint="eastAsia"/>
          <w:highlight w:val="none"/>
        </w:rPr>
        <w:t>全</w:t>
      </w:r>
      <w:r>
        <w:rPr>
          <w:rFonts w:hint="eastAsia"/>
          <w:highlight w:val="none"/>
          <w:lang w:eastAsia="zh-CN"/>
        </w:rPr>
        <w:t>县</w:t>
      </w:r>
      <w:r>
        <w:rPr>
          <w:rFonts w:hint="eastAsia"/>
          <w:highlight w:val="none"/>
        </w:rPr>
        <w:t>地形自西北向东南成阶梯状下降，依次分为中山、低山、丘陵、平原，低山</w:t>
      </w:r>
      <w:r>
        <w:rPr>
          <w:highlight w:val="none"/>
        </w:rPr>
        <w:t>和丘陵地带占据了全</w:t>
      </w:r>
      <w:r>
        <w:rPr>
          <w:rFonts w:hint="eastAsia"/>
          <w:highlight w:val="none"/>
          <w:lang w:eastAsia="zh-CN"/>
        </w:rPr>
        <w:t>县</w:t>
      </w:r>
      <w:r>
        <w:rPr>
          <w:highlight w:val="none"/>
        </w:rPr>
        <w:t>大部分地区</w:t>
      </w:r>
      <w:r>
        <w:rPr>
          <w:rFonts w:hint="eastAsia"/>
          <w:highlight w:val="none"/>
        </w:rPr>
        <w:t>，</w:t>
      </w:r>
      <w:r>
        <w:rPr>
          <w:highlight w:val="none"/>
        </w:rPr>
        <w:t>平原地带为松嫩平原和松辽平原的边缘，地势平坦，土地肥沃</w:t>
      </w:r>
      <w:r>
        <w:rPr>
          <w:rFonts w:hint="eastAsia"/>
          <w:highlight w:val="none"/>
        </w:rPr>
        <w:t>。</w:t>
      </w:r>
      <w:r>
        <w:rPr>
          <w:rFonts w:hint="eastAsia"/>
          <w:b/>
          <w:bCs/>
          <w:highlight w:val="none"/>
        </w:rPr>
        <w:t>三是生态环境本底优越。</w:t>
      </w:r>
      <w:r>
        <w:rPr>
          <w:rFonts w:hint="eastAsia"/>
          <w:b/>
          <w:bCs/>
          <w:highlight w:val="none"/>
          <w:lang w:eastAsia="zh-CN"/>
        </w:rPr>
        <w:t>突泉县</w:t>
      </w:r>
      <w:r>
        <w:rPr>
          <w:rFonts w:hint="eastAsia"/>
          <w:highlight w:val="none"/>
        </w:rPr>
        <w:t>生态系统类型</w:t>
      </w:r>
      <w:r>
        <w:rPr>
          <w:rFonts w:hint="eastAsia"/>
          <w:highlight w:val="none"/>
          <w:lang w:eastAsia="zh-CN"/>
        </w:rPr>
        <w:t>简单</w:t>
      </w:r>
      <w:r>
        <w:rPr>
          <w:rFonts w:hint="eastAsia"/>
          <w:highlight w:val="none"/>
        </w:rPr>
        <w:t>，包括森林、草地、农田和城镇生态系统，林草生态安全体系仍待完善。</w:t>
      </w:r>
      <w:r>
        <w:rPr>
          <w:rFonts w:hint="eastAsia"/>
          <w:b/>
          <w:bCs/>
          <w:highlight w:val="none"/>
        </w:rPr>
        <w:t>四是经济社会发展相对滞后，发展潜力巨大。</w:t>
      </w:r>
      <w:r>
        <w:rPr>
          <w:rFonts w:hint="eastAsia"/>
          <w:b/>
          <w:bCs/>
          <w:highlight w:val="none"/>
          <w:lang w:eastAsia="zh-CN"/>
        </w:rPr>
        <w:t>突泉县</w:t>
      </w:r>
      <w:r>
        <w:rPr>
          <w:rFonts w:hint="eastAsia"/>
          <w:highlight w:val="none"/>
        </w:rPr>
        <w:t>经济社会发展基础设施建设滞后、区域发展不平衡，但土地、矿产资源，特别是能源资源十分丰富，随着经济社会的快速发展，对水资源的需求持续增加，对生态环境对造成的压力不断加大。</w:t>
      </w:r>
    </w:p>
    <w:p w14:paraId="6DF2C7CB">
      <w:pPr>
        <w:pStyle w:val="37"/>
      </w:pPr>
      <w:r>
        <w:t>2</w:t>
      </w:r>
      <w:r>
        <w:rPr>
          <w:rFonts w:hint="eastAsia"/>
        </w:rPr>
        <w:t>、水利发展“十三五”规划实施对环境影响的回顾分析</w:t>
      </w:r>
    </w:p>
    <w:p w14:paraId="2D6D0867">
      <w:pPr>
        <w:ind w:firstLine="640"/>
      </w:pPr>
      <w:r>
        <w:rPr>
          <w:rFonts w:hint="eastAsia"/>
        </w:rPr>
        <w:t>“十三五”以来，</w:t>
      </w:r>
      <w:r>
        <w:rPr>
          <w:rFonts w:hint="eastAsia"/>
          <w:lang w:val="en-US" w:eastAsia="zh-CN"/>
        </w:rPr>
        <w:t>突泉县</w:t>
      </w:r>
      <w:r>
        <w:rPr>
          <w:rFonts w:hint="eastAsia"/>
        </w:rPr>
        <w:t>遵循“节水优先、空间均衡、系统治理、两手发力”的新时期治水思路，以重点水利项目为抓手，着力打造防洪减灾、高效节水、城乡供水、农村水利、水生态环境和现代管理多功能协同的水网体系，取得了较大的经济、社会和环境效益，但在水利工程建设和流域治理开发过程中也带来了一定的不利影响。</w:t>
      </w:r>
    </w:p>
    <w:p w14:paraId="5BD3EFAD">
      <w:pPr>
        <w:pStyle w:val="39"/>
      </w:pPr>
      <w:r>
        <w:rPr>
          <w:rFonts w:hint="eastAsia"/>
        </w:rPr>
        <w:t>（1）有利环境影响</w:t>
      </w:r>
    </w:p>
    <w:p w14:paraId="02234608">
      <w:pPr>
        <w:ind w:firstLine="640"/>
      </w:pPr>
      <w:r>
        <w:rPr>
          <w:rFonts w:hint="eastAsia"/>
        </w:rPr>
        <w:t>一是全面提升了</w:t>
      </w:r>
      <w:r>
        <w:rPr>
          <w:rFonts w:hint="eastAsia"/>
          <w:lang w:val="en-US" w:eastAsia="zh-CN"/>
        </w:rPr>
        <w:t>突泉县</w:t>
      </w:r>
      <w:r>
        <w:rPr>
          <w:rFonts w:hint="eastAsia"/>
        </w:rPr>
        <w:t>大江大河、重要支流和区域的防洪抗旱减灾能力，有力保障了重点地区防洪防凌安全和人民群众生命财产安全，使河道内外的生态系统相对稳定，避免了洪凌干旱灾害对经济社会和生态系统带来毁灭性灾害。二是随着进一步落实最严格水资源管理制度，</w:t>
      </w:r>
      <w:r>
        <w:t>强化</w:t>
      </w:r>
      <w:r>
        <w:rPr>
          <w:rFonts w:hint="eastAsia"/>
        </w:rPr>
        <w:t>水资源对经济社会发展的刚性约束，用水总量、万元G</w:t>
      </w:r>
      <w:r>
        <w:t>DP</w:t>
      </w:r>
      <w:r>
        <w:rPr>
          <w:rFonts w:hint="eastAsia"/>
        </w:rPr>
        <w:t>用水量、万元工业增加值用水量下降明显，农田灌溉水利用系数逐年提高，改善了生活和工农业供水条件，为改善水生态环境起到了一定的积极作用。三是通过优化水资源配置格局、重大水利工程建设和农村水利基础设施建设，大幅提升了城乡供水安全保障、</w:t>
      </w:r>
      <w:r>
        <w:t>水质达标率</w:t>
      </w:r>
      <w:r>
        <w:rPr>
          <w:rFonts w:hint="eastAsia"/>
        </w:rPr>
        <w:t>和农村饮水保障程度，增加了农田有效灌溉面积，改善了供水水源地水质和农村水生态环境质量，促进人民群众生活质量的提高和经济社会的发展。四是新增水土流失综合治理面积稳定增长，重要江河湖泊水功能区水质达标率稳步提高，</w:t>
      </w:r>
      <w:r>
        <w:t>水生态系统</w:t>
      </w:r>
      <w:r>
        <w:rPr>
          <w:rFonts w:hint="eastAsia"/>
        </w:rPr>
        <w:t>健康和水生态环境质量得到进一步改善</w:t>
      </w:r>
      <w:r>
        <w:t>。</w:t>
      </w:r>
    </w:p>
    <w:p w14:paraId="32607126">
      <w:pPr>
        <w:pStyle w:val="39"/>
      </w:pPr>
      <w:r>
        <w:rPr>
          <w:rFonts w:hint="eastAsia"/>
        </w:rPr>
        <w:t>（</w:t>
      </w:r>
      <w:r>
        <w:t>2</w:t>
      </w:r>
      <w:r>
        <w:rPr>
          <w:rFonts w:hint="eastAsia"/>
        </w:rPr>
        <w:t>）不利环境影响</w:t>
      </w:r>
    </w:p>
    <w:p w14:paraId="3F7BEA3D">
      <w:pPr>
        <w:ind w:firstLine="640"/>
        <w:rPr>
          <w:color w:val="FF0000"/>
        </w:rPr>
      </w:pPr>
      <w:r>
        <w:rPr>
          <w:rFonts w:hint="eastAsia"/>
        </w:rPr>
        <w:t>一是重大水利工程建设在一定程度上改变了陆域水循环过程、河湖水文情势及水生态环境，工程蓄水对自然景观、水生生物栖息繁衍环境、生物多样性等产生影响。同时，部分水库建设淹没损失较大，占地移民问题复杂，引发一些社会问题。二是农业节水工程的实施，减少了沿程和田间渗漏，对输水渠沿途的植物生长和地下水的补给带来不利影响。</w:t>
      </w:r>
    </w:p>
    <w:p w14:paraId="116D14E0">
      <w:pPr>
        <w:pStyle w:val="36"/>
      </w:pPr>
      <w:bookmarkStart w:id="289" w:name="_Toc79055497"/>
      <w:r>
        <w:rPr>
          <w:rFonts w:hint="eastAsia"/>
        </w:rPr>
        <w:t>（二）环境保护要求及影响识别</w:t>
      </w:r>
      <w:bookmarkEnd w:id="289"/>
    </w:p>
    <w:p w14:paraId="4D5BDDC9">
      <w:pPr>
        <w:pStyle w:val="37"/>
      </w:pPr>
      <w:r>
        <w:rPr>
          <w:rFonts w:hint="eastAsia"/>
        </w:rPr>
        <w:t>1、环境保护要求</w:t>
      </w:r>
    </w:p>
    <w:p w14:paraId="2374BD38">
      <w:pPr>
        <w:ind w:firstLine="640"/>
      </w:pPr>
      <w:r>
        <w:rPr>
          <w:rFonts w:hint="eastAsia"/>
        </w:rPr>
        <w:t>水利工程建设要充分考虑自然保护区、重要生态功能区、生态脆弱区、重要鱼类保护区等环境敏感保护对象的环境保护要求，符合空间规划要求，项目相关指标应与空间规划的资源开发利用、用途管制等指标衔接协调。流域的治理开发要有利于资源节约型和环境友好型，促进人水和谐，维护河湖健康生命，为防洪保安全、优质水资源、健康水生态、宜居水环境、先进水文化提供支撑，促进区域经济社会的可持续发展。</w:t>
      </w:r>
    </w:p>
    <w:p w14:paraId="44971940">
      <w:pPr>
        <w:pStyle w:val="37"/>
      </w:pPr>
      <w:r>
        <w:rPr>
          <w:rFonts w:hint="eastAsia"/>
        </w:rPr>
        <w:t>2、环境影响识别</w:t>
      </w:r>
    </w:p>
    <w:p w14:paraId="78DC4F70">
      <w:pPr>
        <w:ind w:firstLine="640"/>
      </w:pPr>
      <w:r>
        <w:rPr>
          <w:rFonts w:hint="eastAsia"/>
        </w:rPr>
        <w:t>根据规划拟定的供水保障能力建设、防洪保障能力建设、水生态保障能力建设等重大工程布局，对可能引起的有利、不利环境影响进行识别，详见表</w:t>
      </w:r>
      <w:r>
        <w:t>7</w:t>
      </w:r>
      <w:r>
        <w:rPr>
          <w:rFonts w:hint="eastAsia"/>
        </w:rPr>
        <w:t>.2-1。</w:t>
      </w:r>
    </w:p>
    <w:p w14:paraId="07477A3A">
      <w:pPr>
        <w:pStyle w:val="37"/>
      </w:pPr>
      <w:r>
        <w:rPr>
          <w:rFonts w:hint="eastAsia"/>
        </w:rPr>
        <w:t>3、环境制约因素</w:t>
      </w:r>
    </w:p>
    <w:p w14:paraId="51EE1CE1">
      <w:pPr>
        <w:ind w:firstLine="640"/>
      </w:pPr>
      <w:r>
        <w:rPr>
          <w:rFonts w:hint="eastAsia"/>
        </w:rPr>
        <w:t>根据环境影响识别结果，规划的建设任务重在水库、控制性水利枢纽、引调水等工程将对河段生态及生态环境产生较为显著的影响，尤其是</w:t>
      </w:r>
      <w:r>
        <w:t>重大水利</w:t>
      </w:r>
      <w:r>
        <w:rPr>
          <w:rFonts w:hint="eastAsia"/>
        </w:rPr>
        <w:t>工程建设</w:t>
      </w:r>
      <w:r>
        <w:t>，</w:t>
      </w:r>
      <w:r>
        <w:rPr>
          <w:rFonts w:hint="eastAsia"/>
        </w:rPr>
        <w:t>可能在生态保护红线（凡</w:t>
      </w:r>
      <w:r>
        <w:t>涉及自然保护区</w:t>
      </w:r>
      <w:r>
        <w:rPr>
          <w:rFonts w:hint="eastAsia"/>
        </w:rPr>
        <w:t>、重要生态功能区、水产种质资源保护区</w:t>
      </w:r>
      <w:r>
        <w:t>、</w:t>
      </w:r>
      <w:r>
        <w:rPr>
          <w:rFonts w:hint="eastAsia"/>
        </w:rPr>
        <w:t>重点保护</w:t>
      </w:r>
      <w:r>
        <w:t>野生动植物栖息地等环境敏感区</w:t>
      </w:r>
      <w:r>
        <w:rPr>
          <w:rFonts w:hint="eastAsia"/>
        </w:rPr>
        <w:t>等）、永久基本农田等方面存在生态环境制约因素。结合工程所在区域、河段的环境状况及功能定位，需遵循相关环境保护原则和要求。</w:t>
      </w:r>
    </w:p>
    <w:p w14:paraId="55214650">
      <w:pPr>
        <w:widowControl/>
        <w:adjustRightInd/>
        <w:snapToGrid/>
        <w:spacing w:line="240" w:lineRule="auto"/>
        <w:ind w:firstLine="0" w:firstLineChars="0"/>
        <w:jc w:val="left"/>
        <w:rPr>
          <w:rFonts w:eastAsia="黑体"/>
          <w:sz w:val="24"/>
          <w:szCs w:val="21"/>
        </w:rPr>
      </w:pPr>
      <w:r>
        <w:br w:type="page"/>
      </w:r>
    </w:p>
    <w:p w14:paraId="0E8EA88F">
      <w:pPr>
        <w:pStyle w:val="43"/>
        <w:rPr>
          <w:highlight w:val="none"/>
        </w:rPr>
      </w:pPr>
      <w:r>
        <w:rPr>
          <w:rFonts w:hint="eastAsia"/>
          <w:highlight w:val="none"/>
        </w:rPr>
        <w:t>表</w:t>
      </w:r>
      <w:r>
        <w:rPr>
          <w:highlight w:val="none"/>
        </w:rPr>
        <w:t>7</w:t>
      </w:r>
      <w:r>
        <w:rPr>
          <w:rFonts w:hint="eastAsia"/>
          <w:highlight w:val="none"/>
        </w:rPr>
        <w:t>.2-1  环境影响识别表</w:t>
      </w:r>
    </w:p>
    <w:tbl>
      <w:tblPr>
        <w:tblStyle w:val="19"/>
        <w:tblW w:w="5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784"/>
        <w:gridCol w:w="1221"/>
        <w:gridCol w:w="2332"/>
        <w:gridCol w:w="2662"/>
      </w:tblGrid>
      <w:tr w14:paraId="6561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588" w:type="pct"/>
            <w:shd w:val="clear" w:color="auto" w:fill="auto"/>
            <w:vAlign w:val="center"/>
          </w:tcPr>
          <w:p w14:paraId="3500C340">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规划任务</w:t>
            </w:r>
          </w:p>
        </w:tc>
        <w:tc>
          <w:tcPr>
            <w:tcW w:w="983" w:type="pct"/>
            <w:shd w:val="clear" w:color="auto" w:fill="auto"/>
            <w:vAlign w:val="center"/>
          </w:tcPr>
          <w:p w14:paraId="7E6BC553">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主要方案及内容</w:t>
            </w:r>
          </w:p>
        </w:tc>
        <w:tc>
          <w:tcPr>
            <w:tcW w:w="673" w:type="pct"/>
            <w:shd w:val="clear" w:color="auto" w:fill="auto"/>
            <w:vAlign w:val="center"/>
          </w:tcPr>
          <w:p w14:paraId="3E13FF2D">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环境因素</w:t>
            </w:r>
          </w:p>
        </w:tc>
        <w:tc>
          <w:tcPr>
            <w:tcW w:w="1285" w:type="pct"/>
            <w:shd w:val="clear" w:color="auto" w:fill="auto"/>
            <w:vAlign w:val="center"/>
          </w:tcPr>
          <w:p w14:paraId="3D4E1C31">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可能的有利环境影响</w:t>
            </w:r>
          </w:p>
        </w:tc>
        <w:tc>
          <w:tcPr>
            <w:tcW w:w="1467" w:type="pct"/>
            <w:shd w:val="clear" w:color="auto" w:fill="auto"/>
            <w:vAlign w:val="center"/>
          </w:tcPr>
          <w:p w14:paraId="39A3E188">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可能的不利环境影响</w:t>
            </w:r>
          </w:p>
        </w:tc>
      </w:tr>
      <w:tr w14:paraId="4A0D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588" w:type="pct"/>
            <w:shd w:val="clear" w:color="auto" w:fill="auto"/>
            <w:vAlign w:val="center"/>
          </w:tcPr>
          <w:p w14:paraId="2271E786">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水资源合理配置和高效利用</w:t>
            </w:r>
          </w:p>
        </w:tc>
        <w:tc>
          <w:tcPr>
            <w:tcW w:w="983" w:type="pct"/>
            <w:shd w:val="clear" w:color="auto" w:fill="auto"/>
            <w:vAlign w:val="center"/>
          </w:tcPr>
          <w:p w14:paraId="3E90C6D0">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引调水工程</w:t>
            </w:r>
          </w:p>
          <w:p w14:paraId="669A4883">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水资源节约与保护</w:t>
            </w:r>
          </w:p>
          <w:p w14:paraId="036A3E55">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农村饮水安全巩固提升程</w:t>
            </w:r>
          </w:p>
        </w:tc>
        <w:tc>
          <w:tcPr>
            <w:tcW w:w="673" w:type="pct"/>
            <w:shd w:val="clear" w:color="auto" w:fill="auto"/>
            <w:vAlign w:val="center"/>
          </w:tcPr>
          <w:p w14:paraId="50F0B420">
            <w:pPr>
              <w:widowControl/>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水文情势</w:t>
            </w:r>
          </w:p>
          <w:p w14:paraId="510C9BEA">
            <w:pPr>
              <w:widowControl/>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水资源配置</w:t>
            </w:r>
          </w:p>
          <w:p w14:paraId="2EA67C15">
            <w:pPr>
              <w:widowControl/>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节约用水</w:t>
            </w:r>
          </w:p>
          <w:p w14:paraId="355520F6">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供水工程</w:t>
            </w:r>
          </w:p>
        </w:tc>
        <w:tc>
          <w:tcPr>
            <w:tcW w:w="1285" w:type="pct"/>
            <w:shd w:val="clear" w:color="auto" w:fill="auto"/>
            <w:vAlign w:val="center"/>
          </w:tcPr>
          <w:p w14:paraId="36D4D381">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提高用水效率，促进节水型社会建设</w:t>
            </w:r>
          </w:p>
          <w:p w14:paraId="3DBAD014">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缓解水资源供需矛盾，改善生活生产供水条件</w:t>
            </w:r>
          </w:p>
          <w:p w14:paraId="07171879">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保障农牧区饮用水安全、保障生态环境用水</w:t>
            </w:r>
          </w:p>
        </w:tc>
        <w:tc>
          <w:tcPr>
            <w:tcW w:w="1467" w:type="pct"/>
            <w:shd w:val="clear" w:color="auto" w:fill="auto"/>
            <w:vAlign w:val="center"/>
          </w:tcPr>
          <w:p w14:paraId="61576342">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用水量增加带来的水环境风险</w:t>
            </w:r>
          </w:p>
          <w:p w14:paraId="33E49983">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跨流域调水工程对调出区的水资源影响以及对调入区增加水污染风险影响</w:t>
            </w:r>
          </w:p>
          <w:p w14:paraId="53633F65">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农业节水对水盐平衡的影响</w:t>
            </w:r>
          </w:p>
        </w:tc>
      </w:tr>
      <w:tr w14:paraId="2703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88" w:type="pct"/>
            <w:shd w:val="clear" w:color="auto" w:fill="auto"/>
            <w:vAlign w:val="center"/>
          </w:tcPr>
          <w:p w14:paraId="31D3E697">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防洪提升</w:t>
            </w:r>
          </w:p>
        </w:tc>
        <w:tc>
          <w:tcPr>
            <w:tcW w:w="983" w:type="pct"/>
            <w:shd w:val="clear" w:color="auto" w:fill="auto"/>
            <w:vAlign w:val="center"/>
          </w:tcPr>
          <w:p w14:paraId="3625079B">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大江大河大湖堤防建设与河道整治</w:t>
            </w:r>
          </w:p>
          <w:p w14:paraId="633080C0">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中小河流治理</w:t>
            </w:r>
          </w:p>
          <w:p w14:paraId="04576B41">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病险水库除险加固</w:t>
            </w:r>
          </w:p>
        </w:tc>
        <w:tc>
          <w:tcPr>
            <w:tcW w:w="673" w:type="pct"/>
            <w:shd w:val="clear" w:color="auto" w:fill="auto"/>
            <w:vAlign w:val="center"/>
          </w:tcPr>
          <w:p w14:paraId="4B9E508B">
            <w:pPr>
              <w:widowControl/>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防洪作用</w:t>
            </w:r>
          </w:p>
          <w:p w14:paraId="20946BA8">
            <w:pPr>
              <w:widowControl/>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水文情势变化</w:t>
            </w:r>
          </w:p>
          <w:p w14:paraId="1E8FBD4F">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土地占用</w:t>
            </w:r>
          </w:p>
        </w:tc>
        <w:tc>
          <w:tcPr>
            <w:tcW w:w="1285" w:type="pct"/>
            <w:shd w:val="clear" w:color="auto" w:fill="auto"/>
            <w:vAlign w:val="center"/>
          </w:tcPr>
          <w:p w14:paraId="034FB3F9">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保障流域及地区防洪安全，为经济社会发展提供条件</w:t>
            </w:r>
          </w:p>
          <w:p w14:paraId="3D3775CE">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避免洪凌灾害带来的灾难</w:t>
            </w:r>
          </w:p>
          <w:p w14:paraId="678EBB47">
            <w:pPr>
              <w:spacing w:line="260" w:lineRule="exact"/>
              <w:ind w:firstLine="0" w:firstLineChars="0"/>
              <w:rPr>
                <w:rFonts w:hint="eastAsia" w:ascii="仿宋" w:hAnsi="仿宋" w:eastAsia="仿宋" w:cs="宋体"/>
                <w:kern w:val="0"/>
                <w:sz w:val="21"/>
                <w:szCs w:val="21"/>
                <w:highlight w:val="none"/>
                <w:lang w:eastAsia="zh-CN"/>
              </w:rPr>
            </w:pPr>
            <w:r>
              <w:rPr>
                <w:rFonts w:hint="eastAsia" w:ascii="仿宋" w:hAnsi="仿宋" w:cs="宋体"/>
                <w:kern w:val="0"/>
                <w:sz w:val="21"/>
                <w:szCs w:val="21"/>
                <w:highlight w:val="none"/>
              </w:rPr>
              <w:t>改善生活、生产供水条件</w:t>
            </w:r>
          </w:p>
          <w:p w14:paraId="040BA42F">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为经济社会发展提供水资源支撑</w:t>
            </w:r>
          </w:p>
        </w:tc>
        <w:tc>
          <w:tcPr>
            <w:tcW w:w="1467" w:type="pct"/>
            <w:shd w:val="clear" w:color="auto" w:fill="auto"/>
            <w:vAlign w:val="center"/>
          </w:tcPr>
          <w:p w14:paraId="468C05D2">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加剧河道渠化和人工化程度</w:t>
            </w:r>
          </w:p>
        </w:tc>
      </w:tr>
      <w:tr w14:paraId="7161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588" w:type="pct"/>
            <w:shd w:val="clear" w:color="auto" w:fill="auto"/>
            <w:vAlign w:val="center"/>
          </w:tcPr>
          <w:p w14:paraId="69F62C4E">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河湖及区域生态环境治理保护修复</w:t>
            </w:r>
          </w:p>
        </w:tc>
        <w:tc>
          <w:tcPr>
            <w:tcW w:w="983" w:type="pct"/>
            <w:shd w:val="clear" w:color="auto" w:fill="auto"/>
            <w:vAlign w:val="center"/>
          </w:tcPr>
          <w:p w14:paraId="11B174B4">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水土流失综合治理</w:t>
            </w:r>
          </w:p>
          <w:p w14:paraId="075B948C">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农村水系综合整治</w:t>
            </w:r>
          </w:p>
          <w:p w14:paraId="06E5DB5C">
            <w:pPr>
              <w:spacing w:line="260" w:lineRule="exact"/>
              <w:ind w:firstLine="0" w:firstLineChars="0"/>
              <w:rPr>
                <w:rFonts w:ascii="仿宋" w:hAnsi="仿宋" w:cs="宋体"/>
                <w:kern w:val="0"/>
                <w:sz w:val="21"/>
                <w:szCs w:val="21"/>
                <w:highlight w:val="none"/>
              </w:rPr>
            </w:pPr>
          </w:p>
        </w:tc>
        <w:tc>
          <w:tcPr>
            <w:tcW w:w="673" w:type="pct"/>
            <w:shd w:val="clear" w:color="auto" w:fill="auto"/>
            <w:vAlign w:val="center"/>
          </w:tcPr>
          <w:p w14:paraId="22F7EE1A">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水质改善</w:t>
            </w:r>
          </w:p>
          <w:p w14:paraId="7B456FE7">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生态环境改善</w:t>
            </w:r>
          </w:p>
          <w:p w14:paraId="03EF86EF">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湖泊湿地保护与修复</w:t>
            </w:r>
          </w:p>
          <w:p w14:paraId="7F1859DF">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重要鱼类保护河段修复</w:t>
            </w:r>
          </w:p>
        </w:tc>
        <w:tc>
          <w:tcPr>
            <w:tcW w:w="1285" w:type="pct"/>
            <w:shd w:val="clear" w:color="auto" w:fill="auto"/>
            <w:vAlign w:val="center"/>
          </w:tcPr>
          <w:p w14:paraId="15883196">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改善河湖生态环境</w:t>
            </w:r>
          </w:p>
          <w:p w14:paraId="37458D65">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林草植被盖度增加</w:t>
            </w:r>
          </w:p>
          <w:p w14:paraId="779A804C">
            <w:pPr>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改善农村水环境</w:t>
            </w:r>
          </w:p>
        </w:tc>
        <w:tc>
          <w:tcPr>
            <w:tcW w:w="1467" w:type="pct"/>
            <w:shd w:val="clear" w:color="auto" w:fill="auto"/>
            <w:vAlign w:val="center"/>
          </w:tcPr>
          <w:p w14:paraId="07343C96">
            <w:pPr>
              <w:widowControl/>
              <w:spacing w:line="260" w:lineRule="exact"/>
              <w:ind w:firstLine="0" w:firstLineChars="0"/>
              <w:rPr>
                <w:rFonts w:ascii="仿宋" w:hAnsi="仿宋" w:cs="宋体"/>
                <w:kern w:val="0"/>
                <w:sz w:val="21"/>
                <w:szCs w:val="21"/>
                <w:highlight w:val="none"/>
              </w:rPr>
            </w:pPr>
          </w:p>
        </w:tc>
      </w:tr>
      <w:tr w14:paraId="676B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88" w:type="pct"/>
            <w:shd w:val="clear" w:color="auto" w:fill="auto"/>
            <w:vAlign w:val="center"/>
          </w:tcPr>
          <w:p w14:paraId="6D553622">
            <w:pPr>
              <w:widowControl/>
              <w:spacing w:line="260" w:lineRule="exact"/>
              <w:ind w:firstLine="0" w:firstLineChars="0"/>
              <w:jc w:val="center"/>
              <w:rPr>
                <w:rFonts w:ascii="仿宋" w:hAnsi="仿宋" w:cs="宋体"/>
                <w:kern w:val="0"/>
                <w:sz w:val="21"/>
                <w:szCs w:val="21"/>
                <w:highlight w:val="none"/>
              </w:rPr>
            </w:pPr>
            <w:r>
              <w:rPr>
                <w:rFonts w:hint="eastAsia" w:ascii="仿宋" w:hAnsi="仿宋" w:cs="宋体"/>
                <w:kern w:val="0"/>
                <w:sz w:val="21"/>
                <w:szCs w:val="21"/>
                <w:highlight w:val="none"/>
              </w:rPr>
              <w:t>涉水事务管理</w:t>
            </w:r>
          </w:p>
        </w:tc>
        <w:tc>
          <w:tcPr>
            <w:tcW w:w="983" w:type="pct"/>
            <w:shd w:val="clear" w:color="auto" w:fill="auto"/>
            <w:vAlign w:val="center"/>
          </w:tcPr>
          <w:p w14:paraId="67F43AA4">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完善体制机制，建立健全法制，增强管理能力</w:t>
            </w:r>
          </w:p>
        </w:tc>
        <w:tc>
          <w:tcPr>
            <w:tcW w:w="673" w:type="pct"/>
            <w:shd w:val="clear" w:color="auto" w:fill="auto"/>
            <w:vAlign w:val="center"/>
          </w:tcPr>
          <w:p w14:paraId="433342B1">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涉水事务管理体系实施</w:t>
            </w:r>
          </w:p>
        </w:tc>
        <w:tc>
          <w:tcPr>
            <w:tcW w:w="1285" w:type="pct"/>
            <w:shd w:val="clear" w:color="auto" w:fill="auto"/>
            <w:vAlign w:val="center"/>
          </w:tcPr>
          <w:p w14:paraId="687A6AFB">
            <w:pPr>
              <w:widowControl/>
              <w:spacing w:line="260" w:lineRule="exact"/>
              <w:ind w:firstLine="0" w:firstLineChars="0"/>
              <w:rPr>
                <w:rFonts w:ascii="仿宋" w:hAnsi="仿宋" w:cs="宋体"/>
                <w:kern w:val="0"/>
                <w:sz w:val="21"/>
                <w:szCs w:val="21"/>
                <w:highlight w:val="none"/>
              </w:rPr>
            </w:pPr>
            <w:r>
              <w:rPr>
                <w:rFonts w:hint="eastAsia" w:ascii="仿宋" w:hAnsi="仿宋" w:cs="宋体"/>
                <w:kern w:val="0"/>
                <w:sz w:val="21"/>
                <w:szCs w:val="21"/>
                <w:highlight w:val="none"/>
              </w:rPr>
              <w:t>为供水、水资源配置、水资源保护、河湖生态环境保护提供保障措施</w:t>
            </w:r>
          </w:p>
        </w:tc>
        <w:tc>
          <w:tcPr>
            <w:tcW w:w="1467" w:type="pct"/>
            <w:shd w:val="clear" w:color="auto" w:fill="auto"/>
            <w:vAlign w:val="center"/>
          </w:tcPr>
          <w:p w14:paraId="17D1E225">
            <w:pPr>
              <w:widowControl/>
              <w:spacing w:line="260" w:lineRule="exact"/>
              <w:ind w:firstLine="0" w:firstLineChars="0"/>
              <w:rPr>
                <w:rFonts w:ascii="仿宋" w:hAnsi="仿宋" w:cs="宋体"/>
                <w:kern w:val="0"/>
                <w:sz w:val="21"/>
                <w:szCs w:val="21"/>
                <w:highlight w:val="none"/>
              </w:rPr>
            </w:pPr>
          </w:p>
        </w:tc>
      </w:tr>
    </w:tbl>
    <w:p w14:paraId="6EFA6C73">
      <w:pPr>
        <w:ind w:firstLine="560"/>
        <w:rPr>
          <w:color w:val="FF0000"/>
          <w:sz w:val="28"/>
          <w:szCs w:val="28"/>
        </w:rPr>
      </w:pPr>
    </w:p>
    <w:p w14:paraId="3C572FA5">
      <w:pPr>
        <w:pStyle w:val="36"/>
        <w:rPr>
          <w:bCs/>
        </w:rPr>
      </w:pPr>
      <w:bookmarkStart w:id="290" w:name="_Toc472927958"/>
      <w:bookmarkStart w:id="291" w:name="_Toc79055498"/>
      <w:r>
        <w:rPr>
          <w:rFonts w:hint="eastAsia"/>
        </w:rPr>
        <w:t>（三）环境影响分析</w:t>
      </w:r>
      <w:bookmarkEnd w:id="290"/>
      <w:bookmarkEnd w:id="291"/>
    </w:p>
    <w:p w14:paraId="750C14E6">
      <w:pPr>
        <w:ind w:firstLine="640"/>
      </w:pPr>
      <w:r>
        <w:rPr>
          <w:rFonts w:hint="eastAsia"/>
        </w:rPr>
        <w:t>“十四五”水利建设任务主要包括供水能力保障、防洪提升、水资源合理配置和高效利用、河湖及区域生态环境治理保护修复等。规划实施后，可进一步完善水利基础设施网络，提高供水保障、水资源合理配置利用、水旱灾害的防御和河湖生态环境的保护修复能力。保障经济社会发展，改善生态环境。</w:t>
      </w:r>
    </w:p>
    <w:p w14:paraId="6B8F22B1">
      <w:pPr>
        <w:ind w:firstLine="640"/>
      </w:pPr>
      <w:r>
        <w:rPr>
          <w:rFonts w:hint="eastAsia" w:cs="楷体"/>
        </w:rPr>
        <w:t>一是重大水利工程建设可以进一步完善水利基础设施网络，增强水安全保障能力。</w:t>
      </w:r>
      <w:r>
        <w:rPr>
          <w:rFonts w:hint="eastAsia"/>
        </w:rPr>
        <w:t>全面推进农业节水工程改造及建设，将基本建成与水土资源条件、现代农业发展要求相适应的节水灌溉体系。科学实施本流域及跨流域引调水工程建设，为提高区域水资源配置能力、促进区域协调经济社会发展打下基础。重点水源工程建设，可有效提高城乡供水安全保障程度和抗旱应急能力。防洪提升工程，大江大河大湖堤防建设、重要河流支流和中小河流治理、病险水闸水库除险加固，将全面提升大江大河、重要支流和区域的防洪减灾能力，有力保障重点地区防洪安全和人民群众生命财产安全。新建现代化农业灌区，可进一步提高重点地区粮食产能和农业综合生产能力，有效保障国家粮食安全。通过规划实施，进一步提升水利基础设施保障水平，增强我国水安全保障能力。</w:t>
      </w:r>
    </w:p>
    <w:p w14:paraId="64521763">
      <w:pPr>
        <w:ind w:firstLine="640"/>
      </w:pPr>
      <w:r>
        <w:rPr>
          <w:rFonts w:hint="eastAsia" w:cs="楷体"/>
        </w:rPr>
        <w:t>二是农村水利设施工程巩固提升，提高农村饮水安全及保障程度，完善农村水利基础设施体系，改善农村水生态环境质量，推动城镇供水设施向农村延伸。</w:t>
      </w:r>
      <w:r>
        <w:rPr>
          <w:rFonts w:hint="eastAsia"/>
        </w:rPr>
        <w:t>实施农牧区饮水巩固提升工程，将进一步改善农牧区供水条件，提高农牧区饮水水源稳定性，改善供水水质，提升农村供水安全监管水平。农村水系综合治理工程，将为提高农村地区水源调配能力、防灾减灾能力、河湖保护能力，改善农村生活环境和河流生态奠定基础。</w:t>
      </w:r>
    </w:p>
    <w:p w14:paraId="39278804">
      <w:pPr>
        <w:ind w:firstLine="640"/>
      </w:pPr>
      <w:r>
        <w:rPr>
          <w:rFonts w:hint="eastAsia" w:cs="楷体"/>
        </w:rPr>
        <w:t>三是河湖及生态治理保护修复工程将有力改善河湖生态健康。</w:t>
      </w:r>
      <w:r>
        <w:rPr>
          <w:rFonts w:hint="eastAsia"/>
        </w:rPr>
        <w:t>推进水土保持生态建设，将有效控制和减少重点防治地区水土流失。加强重点河湖生态环境治理保护，将有效改善河湖生态环境。通过规划的实施，地下水严重超采区全面得到缓解，水生态系统健康和水生态环境质量得到进一步改善。</w:t>
      </w:r>
    </w:p>
    <w:p w14:paraId="7818DBC5">
      <w:pPr>
        <w:ind w:firstLine="640"/>
        <w:rPr>
          <w:highlight w:val="cyan"/>
        </w:rPr>
      </w:pPr>
      <w:r>
        <w:rPr>
          <w:rFonts w:hint="eastAsia"/>
        </w:rPr>
        <w:t>规划期内，水库、控制性枢纽、跨流域调水、大型灌区节水改造等重大水利工程建设可能对局部带来一些不利环境影响。重大水利工程建设将在一定程度上改变陆域水循环过程、河湖水文情势及水生态环境；工程蓄水可能产生滑坡塌岸，诱发水库地震，并可能对自然景观和文物、水生生物栖息繁衍环境、生物多样性等产生影响。同时，部分水库建设淹没损失较大，占地移民问题复杂，可能引发一些社会问题。跨流域调水工程可能影响调出区水资源配置，增加调入区水污染风险。大型灌区节水改造等建设运行，减少了沿程和田间的渗漏，可能对输水渠沿途的植物生长和地下水的补给带来不利影响；灌区退水的减少，可能对灌区盐分平衡带来一定的影响。灌区扩建和取水可能导致河流和地下水循环状况的改变，产生土壤潜育化和次生盐碱化，并对河道生态环境造成一定的不利影响。</w:t>
      </w:r>
    </w:p>
    <w:p w14:paraId="51956FB8">
      <w:pPr>
        <w:pStyle w:val="36"/>
      </w:pPr>
      <w:bookmarkStart w:id="292" w:name="_Toc79055499"/>
      <w:r>
        <w:rPr>
          <w:rFonts w:hint="eastAsia"/>
        </w:rPr>
        <w:t>（四）环境保护对策建议</w:t>
      </w:r>
      <w:bookmarkEnd w:id="292"/>
    </w:p>
    <w:p w14:paraId="37BE1D63">
      <w:pPr>
        <w:ind w:firstLine="640"/>
      </w:pPr>
      <w:r>
        <w:rPr>
          <w:rFonts w:hint="eastAsia"/>
        </w:rPr>
        <w:t>规划</w:t>
      </w:r>
      <w:r>
        <w:t>实施过程中，局部河段、区域</w:t>
      </w:r>
      <w:r>
        <w:rPr>
          <w:rFonts w:hint="eastAsia"/>
        </w:rPr>
        <w:t>，</w:t>
      </w:r>
      <w:r>
        <w:t>部分</w:t>
      </w:r>
      <w:r>
        <w:rPr>
          <w:rFonts w:hint="eastAsia"/>
        </w:rPr>
        <w:t>水利</w:t>
      </w:r>
      <w:r>
        <w:t>工程的实施仍然会对</w:t>
      </w:r>
      <w:r>
        <w:rPr>
          <w:rFonts w:hint="eastAsia"/>
        </w:rPr>
        <w:t>环境</w:t>
      </w:r>
      <w:r>
        <w:t>产生一定的不利影响，</w:t>
      </w:r>
      <w:r>
        <w:rPr>
          <w:rFonts w:hint="eastAsia"/>
        </w:rPr>
        <w:t>要高度重视并依法加强相关规划和建设项目环境影响评价等工程建设前期工作，采取相应的生态保护措施，并根据生态环境对规划实施的响应及时优化调整实施方式，强化对工程规划、设计和管理全过程的监管，最大程度地减免规划实施的不利环境影响。</w:t>
      </w:r>
    </w:p>
    <w:p w14:paraId="604BCDE9">
      <w:pPr>
        <w:pStyle w:val="37"/>
      </w:pPr>
      <w:r>
        <w:rPr>
          <w:rFonts w:hint="eastAsia"/>
        </w:rPr>
        <w:t>1、</w:t>
      </w:r>
      <w:r>
        <w:t>严格执行环境影响评价审批制度</w:t>
      </w:r>
    </w:p>
    <w:p w14:paraId="5EA075B4">
      <w:pPr>
        <w:ind w:firstLine="640"/>
      </w:pPr>
      <w:r>
        <w:rPr>
          <w:rFonts w:hint="eastAsia"/>
        </w:rPr>
        <w:t>按照</w:t>
      </w:r>
      <w:r>
        <w:t>我国法律法规有关要求，开展有关专项规划及流域规划的环境影响评价工作，</w:t>
      </w:r>
      <w:r>
        <w:rPr>
          <w:rFonts w:hint="eastAsia"/>
        </w:rPr>
        <w:t>对</w:t>
      </w:r>
      <w:r>
        <w:t>规划实施可能造成的环境影响进行分析、预测和评价，并提出预防或减轻不良</w:t>
      </w:r>
      <w:r>
        <w:rPr>
          <w:rFonts w:hint="eastAsia"/>
        </w:rPr>
        <w:t>环境</w:t>
      </w:r>
      <w:r>
        <w:t>影响的对策和措施</w:t>
      </w:r>
      <w:r>
        <w:rPr>
          <w:rFonts w:hint="eastAsia"/>
        </w:rPr>
        <w:t>，提高规划的科学性，努力从源头预防环境污染和生态破坏。</w:t>
      </w:r>
    </w:p>
    <w:p w14:paraId="1B8F1162">
      <w:pPr>
        <w:ind w:firstLine="640"/>
      </w:pPr>
      <w:r>
        <w:t>“</w:t>
      </w:r>
      <w:r>
        <w:rPr>
          <w:rFonts w:hint="eastAsia"/>
        </w:rPr>
        <w:t>十四五</w:t>
      </w:r>
      <w:r>
        <w:t>”</w:t>
      </w:r>
      <w:r>
        <w:rPr>
          <w:rFonts w:hint="eastAsia"/>
        </w:rPr>
        <w:t>水安全保障</w:t>
      </w:r>
      <w:r>
        <w:t>规划的具体建设项目，必须严格</w:t>
      </w:r>
      <w:r>
        <w:rPr>
          <w:rFonts w:hint="eastAsia"/>
        </w:rPr>
        <w:t>按照</w:t>
      </w:r>
      <w:r>
        <w:t>环境影响评价法和建设项目环境保护管理的规定，进行各单项建设项目的环境影响评价，提出项目实施具有可操作性的环境保护措施，将项目实施产生的不利影响减小至最低</w:t>
      </w:r>
      <w:r>
        <w:rPr>
          <w:rFonts w:hint="eastAsia"/>
        </w:rPr>
        <w:t>，</w:t>
      </w:r>
      <w:r>
        <w:t>并</w:t>
      </w:r>
      <w:r>
        <w:rPr>
          <w:rFonts w:hint="eastAsia"/>
        </w:rPr>
        <w:t>严格执行“三同时”管理制度。在河道整治中，要坚决避免束窄河道、减少行洪断面，以及河流渠道化的倾向，尽量保持河道自然形态，提倡采用与环境保护相结合的生态型河道治理措施，护坡、护岸尽量采用植物措施和天然材料、生态复合材料，注意与城市景观、生态环境的协调。</w:t>
      </w:r>
    </w:p>
    <w:p w14:paraId="0FCAC777">
      <w:pPr>
        <w:pStyle w:val="37"/>
      </w:pPr>
      <w:r>
        <w:rPr>
          <w:rFonts w:hint="eastAsia"/>
        </w:rPr>
        <w:t>2、坚持</w:t>
      </w:r>
      <w:r>
        <w:t>节水</w:t>
      </w:r>
      <w:r>
        <w:rPr>
          <w:rFonts w:hint="eastAsia"/>
        </w:rPr>
        <w:t>优先</w:t>
      </w:r>
      <w:r>
        <w:t>和绿色发展</w:t>
      </w:r>
    </w:p>
    <w:p w14:paraId="22BFAAD6">
      <w:pPr>
        <w:ind w:firstLine="640"/>
      </w:pPr>
      <w:r>
        <w:rPr>
          <w:rFonts w:hint="eastAsia"/>
        </w:rPr>
        <w:t>牢固树立“量水而行”发展理念，</w:t>
      </w:r>
      <w:r>
        <w:t>严控用水总量，强化水资源承载能力刚性约束</w:t>
      </w:r>
      <w:r>
        <w:rPr>
          <w:rFonts w:hint="eastAsia"/>
        </w:rPr>
        <w:t>。综合施策逐步压减地下水灌溉规模，推进农业节水增效，加强工业节水减排，加强城镇节水降损，减少对水资源的过度消耗，逐步退还挤占的河道内生态环境用水和超采的地下水。加强有关</w:t>
      </w:r>
      <w:r>
        <w:t>专项</w:t>
      </w:r>
      <w:r>
        <w:rPr>
          <w:rFonts w:hint="eastAsia"/>
        </w:rPr>
        <w:t>规划的水资源论证，使城乡布局、农业灌溉、人口规模、产业结构等与水资源禀赋条件及水环境承载能力相协调。在水资源配置中，要统筹生活、生产、生态用水需求，兼顾上下游、左右岸、干支流，保障河流的基本生态环境用水要求，维持湖库和地下水的合理水位，为经济社会高质量发展提供优质的水资源保障。水资源开发要高度重视对河流生态环境和地下水系统的保护，要按照减量化、再利用、资源化的原则，加快建立水资源循环利用体系，提高水资源利用效率和效益，推进水资源可持续利用，促进保护生态环境。</w:t>
      </w:r>
    </w:p>
    <w:p w14:paraId="77F11C0A">
      <w:pPr>
        <w:pStyle w:val="37"/>
      </w:pPr>
      <w:r>
        <w:rPr>
          <w:rFonts w:hint="eastAsia"/>
        </w:rPr>
        <w:t>3、建立</w:t>
      </w:r>
      <w:r>
        <w:t>跟踪评价制度，制定跟踪评价计划</w:t>
      </w:r>
    </w:p>
    <w:p w14:paraId="439B9E80">
      <w:pPr>
        <w:ind w:firstLine="640"/>
      </w:pPr>
      <w:r>
        <w:rPr>
          <w:rFonts w:hint="eastAsia"/>
        </w:rPr>
        <w:t>规划</w:t>
      </w:r>
      <w:r>
        <w:t>实施过程中应根据统一的生态与环境监测体系，对各专业规划和具体工程项目</w:t>
      </w:r>
      <w:r>
        <w:rPr>
          <w:rFonts w:hint="eastAsia"/>
        </w:rPr>
        <w:t>特别是</w:t>
      </w:r>
      <w:r>
        <w:t>重大水利工程的实施进行系统的环境监测与跟踪评价，</w:t>
      </w:r>
      <w:r>
        <w:rPr>
          <w:rFonts w:hint="eastAsia"/>
        </w:rPr>
        <w:t>针对</w:t>
      </w:r>
      <w:r>
        <w:t>环境质量变化情况及跟踪评价结果，适时提出对</w:t>
      </w:r>
      <w:r>
        <w:rPr>
          <w:rFonts w:hint="eastAsia"/>
        </w:rPr>
        <w:t>规划</w:t>
      </w:r>
      <w:r>
        <w:t>方案进行优化调整的建议，改进相应的对策措施。</w:t>
      </w:r>
    </w:p>
    <w:p w14:paraId="714CA1AC">
      <w:pPr>
        <w:pStyle w:val="37"/>
      </w:pPr>
      <w:r>
        <w:rPr>
          <w:rFonts w:hint="eastAsia"/>
        </w:rPr>
        <w:t>4、针对</w:t>
      </w:r>
      <w:r>
        <w:t>重大水利工程的敏感环境问题开展专题研究</w:t>
      </w:r>
    </w:p>
    <w:p w14:paraId="436AC7B9">
      <w:pPr>
        <w:ind w:firstLine="640"/>
      </w:pPr>
      <w:r>
        <w:rPr>
          <w:rFonts w:hint="eastAsia"/>
        </w:rPr>
        <w:t>规划建设</w:t>
      </w:r>
      <w:r>
        <w:t>的</w:t>
      </w:r>
      <w:r>
        <w:rPr>
          <w:rFonts w:hint="eastAsia"/>
        </w:rPr>
        <w:t>重大</w:t>
      </w:r>
      <w:r>
        <w:t>水利工程</w:t>
      </w:r>
      <w:r>
        <w:rPr>
          <w:rFonts w:hint="eastAsia"/>
        </w:rPr>
        <w:t>主要涉及防洪提升工程、供水保障能力建设工程、主要河湖及区域生态环境治理保护修复工程等，工程</w:t>
      </w:r>
      <w:r>
        <w:t>开发建设</w:t>
      </w:r>
      <w:r>
        <w:rPr>
          <w:rFonts w:hint="eastAsia"/>
        </w:rPr>
        <w:t>要严格</w:t>
      </w:r>
      <w:r>
        <w:t>贯彻</w:t>
      </w:r>
      <w:r>
        <w:rPr>
          <w:rFonts w:hint="eastAsia"/>
        </w:rPr>
        <w:t>落实“山水林田湖草是一个生命共同体”的理念。</w:t>
      </w:r>
    </w:p>
    <w:p w14:paraId="73C21924">
      <w:pPr>
        <w:ind w:firstLine="640"/>
      </w:pPr>
      <w:r>
        <w:t>重大水利</w:t>
      </w:r>
      <w:r>
        <w:rPr>
          <w:rFonts w:hint="eastAsia"/>
        </w:rPr>
        <w:t>工程建设</w:t>
      </w:r>
      <w:r>
        <w:t>，</w:t>
      </w:r>
      <w:r>
        <w:rPr>
          <w:rFonts w:hint="eastAsia"/>
        </w:rPr>
        <w:t>凡</w:t>
      </w:r>
      <w:r>
        <w:t>涉及自然保护区</w:t>
      </w:r>
      <w:r>
        <w:rPr>
          <w:rFonts w:hint="eastAsia"/>
        </w:rPr>
        <w:t>、饮用水源保护区</w:t>
      </w:r>
      <w:r>
        <w:t>、</w:t>
      </w:r>
      <w:r>
        <w:rPr>
          <w:rFonts w:hint="eastAsia"/>
        </w:rPr>
        <w:t>水产种质资源保护区</w:t>
      </w:r>
      <w:r>
        <w:t>、</w:t>
      </w:r>
      <w:r>
        <w:rPr>
          <w:rFonts w:hint="eastAsia"/>
        </w:rPr>
        <w:t>生态敏感</w:t>
      </w:r>
      <w:r>
        <w:t>脆弱区、</w:t>
      </w:r>
      <w:r>
        <w:rPr>
          <w:rFonts w:hint="eastAsia"/>
        </w:rPr>
        <w:t>重点保护</w:t>
      </w:r>
      <w:r>
        <w:t>野生动植物栖息地等环境敏感区的，须</w:t>
      </w:r>
      <w:r>
        <w:rPr>
          <w:rFonts w:hint="eastAsia"/>
        </w:rPr>
        <w:t>坚守发展、生态、民生“三条底线”，以“生态保护红线、环境质量底线、资源利用上限和环境准入负面清单”“三线一单”为手段，强化空间、总量、准入环境管理，针对重大水利工程建设</w:t>
      </w:r>
      <w:r>
        <w:t>的环境敏感问题开展专题研究，提出明确、</w:t>
      </w:r>
      <w:r>
        <w:rPr>
          <w:rFonts w:hint="eastAsia"/>
        </w:rPr>
        <w:t>有效</w:t>
      </w:r>
      <w:r>
        <w:t>、可操作性</w:t>
      </w:r>
      <w:r>
        <w:rPr>
          <w:rFonts w:hint="eastAsia"/>
        </w:rPr>
        <w:t>强</w:t>
      </w:r>
      <w:r>
        <w:t>的环境保护措施</w:t>
      </w:r>
      <w:r>
        <w:rPr>
          <w:rFonts w:hint="eastAsia"/>
        </w:rPr>
        <w:t>，减少开发建设活动对生态空间的挤占，合理避让环境敏感和脆弱区域，使水利工程</w:t>
      </w:r>
      <w:r>
        <w:t>建设</w:t>
      </w:r>
      <w:r>
        <w:rPr>
          <w:rFonts w:hint="eastAsia"/>
        </w:rPr>
        <w:t>与生态</w:t>
      </w:r>
      <w:r>
        <w:t>环境承载能力相适应</w:t>
      </w:r>
      <w:r>
        <w:rPr>
          <w:rFonts w:hint="eastAsia"/>
        </w:rPr>
        <w:t>，提升生态系统稳定性和生态服务功能。</w:t>
      </w:r>
    </w:p>
    <w:p w14:paraId="73033B43">
      <w:pPr>
        <w:pStyle w:val="37"/>
      </w:pPr>
      <w:r>
        <w:t>5</w:t>
      </w:r>
      <w:r>
        <w:rPr>
          <w:rFonts w:hint="eastAsia"/>
        </w:rPr>
        <w:t>、优化</w:t>
      </w:r>
      <w:r>
        <w:t>工程设计，减缓不利影响</w:t>
      </w:r>
    </w:p>
    <w:p w14:paraId="52190FE6">
      <w:pPr>
        <w:ind w:firstLine="640"/>
      </w:pPr>
      <w:r>
        <w:rPr>
          <w:rFonts w:hint="eastAsia"/>
        </w:rPr>
        <w:t>要优化工程设计，减缓和控制水利工程建设可能产生的不利影响。防洪减灾</w:t>
      </w:r>
      <w:r>
        <w:t>体系建设要充分考虑河湖水生态功能需求</w:t>
      </w:r>
      <w:r>
        <w:rPr>
          <w:rFonts w:hint="eastAsia"/>
        </w:rPr>
        <w:t>。河道整治工程要在确保防洪安全的基础上，充分考虑水生态环境保护和修复的需要，采取生态友好型的工程方案、材料和施工工艺，尽量</w:t>
      </w:r>
      <w:r>
        <w:t>不阻断河道内地表水与地下水的连通</w:t>
      </w:r>
      <w:r>
        <w:rPr>
          <w:rFonts w:hint="eastAsia"/>
        </w:rPr>
        <w:t>；重要支流</w:t>
      </w:r>
      <w:r>
        <w:t>与中小河流</w:t>
      </w:r>
      <w:r>
        <w:rPr>
          <w:rFonts w:hint="eastAsia"/>
        </w:rPr>
        <w:t>的堤防</w:t>
      </w:r>
      <w:r>
        <w:t>建设要充分</w:t>
      </w:r>
      <w:r>
        <w:rPr>
          <w:rFonts w:hint="eastAsia"/>
        </w:rPr>
        <w:t>预留</w:t>
      </w:r>
      <w:r>
        <w:t>河湖三角洲</w:t>
      </w:r>
      <w:r>
        <w:rPr>
          <w:rFonts w:hint="eastAsia"/>
        </w:rPr>
        <w:t>空间</w:t>
      </w:r>
      <w:r>
        <w:t>。</w:t>
      </w:r>
      <w:r>
        <w:rPr>
          <w:rFonts w:hint="eastAsia"/>
        </w:rPr>
        <w:t>蓄滞洪区的</w:t>
      </w:r>
      <w:r>
        <w:t>规划设计要与湿地建设相结合</w:t>
      </w:r>
      <w:r>
        <w:rPr>
          <w:rFonts w:hint="eastAsia"/>
        </w:rPr>
        <w:t>。水库工程要明确最小生态流量目标和调度要求，满足下游生态环境保护要求；通过加强治污、截污措施保护库区水源地水质安全；通过采取适宜的鱼类保护措施等，保护珍稀鱼类等重要生态保护目标。引调水工程要严格</w:t>
      </w:r>
      <w:r>
        <w:t>贯彻</w:t>
      </w:r>
      <w:r>
        <w:rPr>
          <w:rFonts w:hint="eastAsia"/>
        </w:rPr>
        <w:t>“先节水后调水，先治污后通水</w:t>
      </w:r>
      <w:r>
        <w:t>，</w:t>
      </w:r>
      <w:r>
        <w:rPr>
          <w:rFonts w:hint="eastAsia"/>
        </w:rPr>
        <w:t>先</w:t>
      </w:r>
      <w:r>
        <w:t>环保后用水”</w:t>
      </w:r>
      <w:r>
        <w:rPr>
          <w:rFonts w:hint="eastAsia"/>
        </w:rPr>
        <w:t>的“三先三后”原则</w:t>
      </w:r>
      <w:r>
        <w:t>，</w:t>
      </w:r>
      <w:r>
        <w:rPr>
          <w:rFonts w:hint="eastAsia"/>
        </w:rPr>
        <w:t>把强化</w:t>
      </w:r>
      <w:r>
        <w:t>节水、</w:t>
      </w:r>
      <w:r>
        <w:rPr>
          <w:rFonts w:hint="eastAsia"/>
        </w:rPr>
        <w:t>提效</w:t>
      </w:r>
      <w:r>
        <w:t>、治污、</w:t>
      </w:r>
      <w:r>
        <w:rPr>
          <w:rFonts w:hint="eastAsia"/>
        </w:rPr>
        <w:t>环保</w:t>
      </w:r>
      <w:r>
        <w:t>、控需</w:t>
      </w:r>
      <w:r>
        <w:rPr>
          <w:rFonts w:hint="eastAsia"/>
        </w:rPr>
        <w:t>作为引调水</w:t>
      </w:r>
      <w:r>
        <w:t>工程实施的重要前提</w:t>
      </w:r>
      <w:r>
        <w:rPr>
          <w:rFonts w:hint="eastAsia"/>
        </w:rPr>
        <w:t>；严格落实对调出区和调水沿线的各项保护措施，优化工程线路，避免或减缓工程建设对敏感保护目标的影响。灌区工程的</w:t>
      </w:r>
      <w:r>
        <w:t>防渗材料</w:t>
      </w:r>
      <w:r>
        <w:rPr>
          <w:rFonts w:hint="eastAsia"/>
        </w:rPr>
        <w:t>选择和</w:t>
      </w:r>
      <w:r>
        <w:t>渠道衬砌率</w:t>
      </w:r>
      <w:r>
        <w:rPr>
          <w:rFonts w:hint="eastAsia"/>
        </w:rPr>
        <w:t>要充分</w:t>
      </w:r>
      <w:r>
        <w:t>考虑</w:t>
      </w:r>
      <w:r>
        <w:rPr>
          <w:rFonts w:hint="eastAsia"/>
        </w:rPr>
        <w:t>区域</w:t>
      </w:r>
      <w:r>
        <w:t>地下水生态环境</w:t>
      </w:r>
      <w:r>
        <w:rPr>
          <w:rFonts w:hint="eastAsia"/>
        </w:rPr>
        <w:t>的</w:t>
      </w:r>
      <w:r>
        <w:t>要求</w:t>
      </w:r>
      <w:r>
        <w:rPr>
          <w:rFonts w:hint="eastAsia"/>
        </w:rPr>
        <w:t>；要加强灌区农业节水和面源污染控制，对退水采取生态净化处理等措施，减轻退水对受纳河流的不利影响。</w:t>
      </w:r>
    </w:p>
    <w:p w14:paraId="5D4160D7">
      <w:pPr>
        <w:pStyle w:val="37"/>
      </w:pPr>
      <w:r>
        <w:t>6</w:t>
      </w:r>
      <w:r>
        <w:rPr>
          <w:rFonts w:hint="eastAsia"/>
        </w:rPr>
        <w:t>、妥善</w:t>
      </w:r>
      <w:r>
        <w:t>做好移民安置工作</w:t>
      </w:r>
    </w:p>
    <w:p w14:paraId="0153437B">
      <w:pPr>
        <w:ind w:firstLine="640"/>
      </w:pPr>
      <w:r>
        <w:rPr>
          <w:rFonts w:hint="eastAsia"/>
        </w:rPr>
        <w:t>工程</w:t>
      </w:r>
      <w:r>
        <w:t>建设要</w:t>
      </w:r>
      <w:r>
        <w:rPr>
          <w:rFonts w:hint="eastAsia"/>
        </w:rPr>
        <w:t>严格贯彻执行土地利用总体规划，坚持最严格的耕地保护制度和土地节约集约利用制度，严控生态用地占用，加强永久基本农田和生态保护红线的衔接协调。切实做好工程征地补偿、搬迁安置和水库移民后期扶持工作，确保被征地居民的生活水平逐步提高，保障其合法权益，维护社会稳定。农村移民集中安置的农村居民点、城(集)镇、工矿企业以及专项设施等基础设施的迁建或者复建选址，应当依法做好环境影响评价、水文地质与工程地质勘察、地质灾害防治和地质灾害危险性评估。</w:t>
      </w:r>
    </w:p>
    <w:p w14:paraId="1287CD62">
      <w:pPr>
        <w:widowControl/>
        <w:adjustRightInd/>
        <w:snapToGrid/>
        <w:spacing w:line="240" w:lineRule="auto"/>
        <w:ind w:firstLine="0" w:firstLineChars="0"/>
        <w:jc w:val="left"/>
        <w:rPr>
          <w:rFonts w:ascii="黑体" w:eastAsia="黑体"/>
          <w:bCs/>
          <w:kern w:val="44"/>
          <w:sz w:val="44"/>
          <w:szCs w:val="44"/>
        </w:rPr>
      </w:pPr>
    </w:p>
    <w:p w14:paraId="53726970">
      <w:pPr>
        <w:widowControl/>
        <w:adjustRightInd/>
        <w:snapToGrid/>
        <w:spacing w:line="240" w:lineRule="auto"/>
        <w:ind w:firstLine="0" w:firstLineChars="0"/>
        <w:jc w:val="left"/>
        <w:rPr>
          <w:rFonts w:ascii="黑体" w:eastAsia="黑体"/>
          <w:bCs/>
          <w:kern w:val="44"/>
          <w:sz w:val="44"/>
          <w:szCs w:val="44"/>
        </w:rPr>
      </w:pPr>
      <w:r>
        <w:br w:type="page"/>
      </w:r>
    </w:p>
    <w:p w14:paraId="3D598634">
      <w:pPr>
        <w:pStyle w:val="3"/>
        <w:spacing w:before="312"/>
        <w:rPr>
          <w:rFonts w:hint="eastAsia" w:ascii="方正小标宋简体" w:hAnsi="方正小标宋简体" w:eastAsia="方正小标宋简体" w:cs="方正小标宋简体"/>
        </w:rPr>
      </w:pPr>
      <w:bookmarkStart w:id="293" w:name="_Toc79055500"/>
      <w:r>
        <w:rPr>
          <w:rFonts w:hint="eastAsia" w:ascii="方正小标宋简体" w:hAnsi="方正小标宋简体" w:eastAsia="方正小标宋简体" w:cs="方正小标宋简体"/>
        </w:rPr>
        <w:t>八、确保规划实施</w:t>
      </w:r>
      <w:bookmarkEnd w:id="279"/>
      <w:bookmarkEnd w:id="280"/>
      <w:bookmarkEnd w:id="281"/>
      <w:bookmarkEnd w:id="282"/>
      <w:bookmarkEnd w:id="283"/>
      <w:bookmarkEnd w:id="293"/>
    </w:p>
    <w:p w14:paraId="3F2FF766">
      <w:pPr>
        <w:pStyle w:val="36"/>
      </w:pPr>
      <w:bookmarkStart w:id="294" w:name="_Toc79055501"/>
      <w:bookmarkStart w:id="295" w:name="_Toc29338"/>
      <w:bookmarkStart w:id="296" w:name="_Toc67402306"/>
      <w:bookmarkStart w:id="297" w:name="_Toc67402190"/>
      <w:bookmarkStart w:id="298" w:name="_Toc67402363"/>
      <w:bookmarkStart w:id="299" w:name="_Toc67402247"/>
      <w:r>
        <w:t>（一）加强组织领导</w:t>
      </w:r>
      <w:bookmarkEnd w:id="294"/>
      <w:bookmarkEnd w:id="295"/>
      <w:bookmarkEnd w:id="296"/>
      <w:bookmarkEnd w:id="297"/>
      <w:bookmarkEnd w:id="298"/>
      <w:bookmarkEnd w:id="299"/>
    </w:p>
    <w:p w14:paraId="3FC8E440">
      <w:pPr>
        <w:ind w:firstLine="640"/>
        <w:rPr>
          <w:rFonts w:cs="Times New Roman"/>
          <w:szCs w:val="32"/>
        </w:rPr>
      </w:pPr>
      <w:r>
        <w:rPr>
          <w:rFonts w:cs="Times New Roman"/>
          <w:szCs w:val="32"/>
        </w:rPr>
        <w:t>建立</w:t>
      </w:r>
      <w:r>
        <w:rPr>
          <w:rFonts w:hint="eastAsia" w:cs="Times New Roman"/>
          <w:szCs w:val="32"/>
        </w:rPr>
        <w:t>“</w:t>
      </w:r>
      <w:r>
        <w:rPr>
          <w:rFonts w:cs="Times New Roman"/>
          <w:szCs w:val="32"/>
        </w:rPr>
        <w:t>政府领导、水利牵头、部门协作、上下联动</w:t>
      </w:r>
      <w:r>
        <w:rPr>
          <w:rFonts w:hint="eastAsia" w:cs="Times New Roman"/>
          <w:szCs w:val="32"/>
        </w:rPr>
        <w:t>”的</w:t>
      </w:r>
      <w:r>
        <w:rPr>
          <w:rFonts w:cs="Times New Roman"/>
          <w:szCs w:val="32"/>
        </w:rPr>
        <w:t>工作机制，成立相关部门共同组成的工作小组，共同推动相关工作。一是注重顶层设计、强化统筹协调的领导方法，进一步加强对重点项目的组织领导，抓紧推进项目前期工作和施工进度。二是注重考查调研，深入分析工程短板和管理弱项，</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期间积极谋划一批未来十年引领水利高质量发展的重点项目。三是注重完善推进机制，强化服务保障。建立项目建设领导挂点制，实现定期调度、督查考核的工作方式。</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国家重点项目</w:t>
      </w:r>
      <w:r>
        <w:rPr>
          <w:rFonts w:hint="eastAsia" w:cs="Times New Roman"/>
          <w:szCs w:val="32"/>
        </w:rPr>
        <w:t>和</w:t>
      </w:r>
      <w:r>
        <w:rPr>
          <w:rFonts w:cs="Times New Roman"/>
          <w:szCs w:val="32"/>
        </w:rPr>
        <w:t>自治区重点项目由</w:t>
      </w:r>
      <w:r>
        <w:rPr>
          <w:rFonts w:hint="eastAsia" w:cs="Times New Roman"/>
          <w:szCs w:val="32"/>
          <w:lang w:eastAsia="zh-CN"/>
        </w:rPr>
        <w:t>县</w:t>
      </w:r>
      <w:r>
        <w:rPr>
          <w:rFonts w:cs="Times New Roman"/>
          <w:szCs w:val="32"/>
        </w:rPr>
        <w:t>水利</w:t>
      </w:r>
      <w:r>
        <w:rPr>
          <w:rFonts w:hint="eastAsia" w:cs="Times New Roman"/>
          <w:szCs w:val="32"/>
        </w:rPr>
        <w:t>局</w:t>
      </w:r>
      <w:r>
        <w:rPr>
          <w:rFonts w:cs="Times New Roman"/>
          <w:szCs w:val="32"/>
        </w:rPr>
        <w:t>主要负责人亲自挂帅，挂点领导负责项目指导、协调工作。</w:t>
      </w:r>
    </w:p>
    <w:p w14:paraId="27BFB442">
      <w:pPr>
        <w:pStyle w:val="36"/>
      </w:pPr>
      <w:bookmarkStart w:id="300" w:name="_Toc14389"/>
      <w:bookmarkStart w:id="301" w:name="_Toc67402307"/>
      <w:bookmarkStart w:id="302" w:name="_Toc67402364"/>
      <w:bookmarkStart w:id="303" w:name="_Toc67402248"/>
      <w:bookmarkStart w:id="304" w:name="_Toc79055502"/>
      <w:bookmarkStart w:id="305" w:name="_Toc67402191"/>
      <w:r>
        <w:t>（二）逐级分解落实</w:t>
      </w:r>
      <w:bookmarkEnd w:id="300"/>
      <w:bookmarkEnd w:id="301"/>
      <w:bookmarkEnd w:id="302"/>
      <w:bookmarkEnd w:id="303"/>
      <w:bookmarkEnd w:id="304"/>
      <w:bookmarkEnd w:id="305"/>
    </w:p>
    <w:p w14:paraId="6BF3A123">
      <w:pPr>
        <w:ind w:firstLine="640"/>
        <w:rPr>
          <w:rFonts w:cs="Times New Roman"/>
          <w:szCs w:val="32"/>
        </w:rPr>
      </w:pPr>
      <w:r>
        <w:rPr>
          <w:rFonts w:hint="eastAsia" w:cs="Times New Roman"/>
          <w:szCs w:val="32"/>
        </w:rPr>
        <w:t xml:space="preserve"> “</w:t>
      </w:r>
      <w:r>
        <w:rPr>
          <w:rFonts w:cs="Times New Roman"/>
          <w:szCs w:val="32"/>
        </w:rPr>
        <w:t>十四五</w:t>
      </w:r>
      <w:r>
        <w:rPr>
          <w:rFonts w:hint="eastAsia" w:cs="Times New Roman"/>
          <w:szCs w:val="32"/>
        </w:rPr>
        <w:t>”</w:t>
      </w:r>
      <w:r>
        <w:rPr>
          <w:rFonts w:cs="Times New Roman"/>
          <w:szCs w:val="32"/>
        </w:rPr>
        <w:t>期间各项重要工程、思路举措、区域发展重点要逐条逐项一一落实，形成横向到边、纵向到底、上下联动、齐抓共管的新工作局面。一是重点项目明确实施主体、责任到岗到人、限定时间节点，建立项目清单和进度清单，实行动态台账管理，加大调度督导力度。二是严格督查考核。</w:t>
      </w:r>
      <w:r>
        <w:rPr>
          <w:rFonts w:hint="eastAsia" w:cs="Times New Roman"/>
          <w:szCs w:val="32"/>
          <w:lang w:eastAsia="zh-CN"/>
        </w:rPr>
        <w:t>县</w:t>
      </w:r>
      <w:r>
        <w:rPr>
          <w:rFonts w:cs="Times New Roman"/>
          <w:szCs w:val="32"/>
        </w:rPr>
        <w:t>水利</w:t>
      </w:r>
      <w:r>
        <w:rPr>
          <w:rFonts w:hint="eastAsia" w:cs="Times New Roman"/>
          <w:szCs w:val="32"/>
        </w:rPr>
        <w:t>局</w:t>
      </w:r>
      <w:r>
        <w:rPr>
          <w:rFonts w:cs="Times New Roman"/>
          <w:szCs w:val="32"/>
        </w:rPr>
        <w:t>要严格落实任务和责任，依据规划中确定的指标，细化年度完成指标，将</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任务目标完成情况纳入年度考核当中，并将考核结果作为干部选拔任用、评先奖优、问责追责的重要依据。</w:t>
      </w:r>
    </w:p>
    <w:p w14:paraId="15432300">
      <w:pPr>
        <w:pStyle w:val="36"/>
      </w:pPr>
      <w:bookmarkStart w:id="306" w:name="_Toc67402192"/>
      <w:bookmarkStart w:id="307" w:name="_Toc67402308"/>
      <w:bookmarkStart w:id="308" w:name="_Toc67402365"/>
      <w:bookmarkStart w:id="309" w:name="_Toc79055503"/>
      <w:bookmarkStart w:id="310" w:name="_Toc67402249"/>
      <w:bookmarkStart w:id="311" w:name="_Toc31374"/>
      <w:r>
        <w:t>（三）严格监督评价</w:t>
      </w:r>
      <w:bookmarkEnd w:id="306"/>
      <w:bookmarkEnd w:id="307"/>
      <w:bookmarkEnd w:id="308"/>
      <w:bookmarkEnd w:id="309"/>
      <w:bookmarkEnd w:id="310"/>
      <w:bookmarkEnd w:id="311"/>
    </w:p>
    <w:p w14:paraId="7E994AE2">
      <w:pPr>
        <w:ind w:firstLine="640"/>
        <w:rPr>
          <w:rFonts w:cs="Times New Roman"/>
          <w:szCs w:val="32"/>
        </w:rPr>
      </w:pPr>
      <w:r>
        <w:rPr>
          <w:rFonts w:hint="eastAsia" w:cs="Times New Roman"/>
          <w:szCs w:val="32"/>
        </w:rPr>
        <w:t>“</w:t>
      </w:r>
      <w:r>
        <w:rPr>
          <w:rFonts w:cs="Times New Roman"/>
          <w:szCs w:val="32"/>
        </w:rPr>
        <w:t>十四五</w:t>
      </w:r>
      <w:r>
        <w:rPr>
          <w:rFonts w:hint="eastAsia" w:cs="Times New Roman"/>
          <w:szCs w:val="32"/>
        </w:rPr>
        <w:t>”</w:t>
      </w:r>
      <w:r>
        <w:rPr>
          <w:rFonts w:cs="Times New Roman"/>
          <w:szCs w:val="32"/>
        </w:rPr>
        <w:t>期间要充分发挥政府在水利行政监督的主体作用，从水利强监管的要求出发，站在推进国家治理体系和治理能力现代化的战略高度，主动作为，对</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期间工程实施情况及发挥效益进行严格监督评价，确保</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期间全</w:t>
      </w:r>
      <w:r>
        <w:rPr>
          <w:rFonts w:hint="eastAsia" w:cs="Times New Roman"/>
          <w:szCs w:val="32"/>
        </w:rPr>
        <w:t>盟</w:t>
      </w:r>
      <w:r>
        <w:rPr>
          <w:rFonts w:cs="Times New Roman"/>
          <w:szCs w:val="32"/>
        </w:rPr>
        <w:t>水利工作朝着既定目标前进。一是加大信息公开力度，畅通社会监督渠道。坚持依法公开、有利监督的原则，定期对水资源开发利用状况、水土流失及治理情况、重点水利工程建设等情况进行公布，特别要对</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规划的完成情况、实施效益等进行公开，坚持传统办法与现代手段多渠道并存，以方便群众参与的为原则，进一步建立健全水利社会监督的渠道。二是委托第三方评估机构，通过资料收集分析、调研走访、专家咨询等方式，对</w:t>
      </w:r>
      <w:r>
        <w:rPr>
          <w:rFonts w:hint="eastAsia" w:cs="Times New Roman"/>
          <w:szCs w:val="32"/>
        </w:rPr>
        <w:t>“</w:t>
      </w:r>
      <w:r>
        <w:rPr>
          <w:rFonts w:cs="Times New Roman"/>
          <w:szCs w:val="32"/>
        </w:rPr>
        <w:t>十四五</w:t>
      </w:r>
      <w:r>
        <w:rPr>
          <w:rFonts w:hint="eastAsia" w:cs="Times New Roman"/>
          <w:szCs w:val="32"/>
        </w:rPr>
        <w:t>”</w:t>
      </w:r>
      <w:r>
        <w:rPr>
          <w:rFonts w:cs="Times New Roman"/>
          <w:szCs w:val="32"/>
        </w:rPr>
        <w:t>规划主要目标指标完成情况、重大任务推进落实情况、重大工程项目进展情况、投资完成情况进行评估，客观分析存在的问题及原因，提出改进规划实施的对策建议，持续推动规划各项任务顺利实施。三是加强上下联动，形成监督合力。各</w:t>
      </w:r>
      <w:r>
        <w:rPr>
          <w:rFonts w:hint="eastAsia" w:cs="Times New Roman"/>
          <w:szCs w:val="32"/>
        </w:rPr>
        <w:t>科</w:t>
      </w:r>
      <w:r>
        <w:rPr>
          <w:rFonts w:cs="Times New Roman"/>
          <w:szCs w:val="32"/>
        </w:rPr>
        <w:t>室要充分发挥监管职能和协调、指导等重要作用。</w:t>
      </w:r>
    </w:p>
    <w:p w14:paraId="63B988E5">
      <w:pPr>
        <w:pStyle w:val="2"/>
        <w:spacing w:after="0"/>
        <w:ind w:firstLine="640"/>
        <w:rPr>
          <w:rFonts w:ascii="仿宋" w:hAnsi="仿宋"/>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937012"/>
      <w:docPartObj>
        <w:docPartGallery w:val="autotext"/>
      </w:docPartObj>
    </w:sdtPr>
    <w:sdtContent>
      <w:p w14:paraId="352E437E">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14:paraId="4339A1BA">
    <w:pPr>
      <w:pStyle w:val="11"/>
      <w:ind w:firstLine="420"/>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D52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90CE">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FD0F0">
    <w:pPr>
      <w:pStyle w:val="11"/>
      <w:ind w:firstLine="360"/>
      <w:jc w:val="center"/>
    </w:pPr>
    <w:r>
      <w:fldChar w:fldCharType="begin"/>
    </w:r>
    <w:r>
      <w:instrText xml:space="preserve"> PAGE   \* MERGEFORMAT </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B316">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7F6D">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A4D0">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0FC">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84F2">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39673"/>
    <w:multiLevelType w:val="singleLevel"/>
    <w:tmpl w:val="12B39673"/>
    <w:lvl w:ilvl="0" w:tentative="0">
      <w:start w:val="3"/>
      <w:numFmt w:val="decimal"/>
      <w:suff w:val="nothing"/>
      <w:lvlText w:val="%1、"/>
      <w:lvlJc w:val="left"/>
      <w:pPr>
        <w:ind w:left="-3"/>
      </w:pPr>
    </w:lvl>
  </w:abstractNum>
  <w:abstractNum w:abstractNumId="1">
    <w:nsid w:val="3D25719A"/>
    <w:multiLevelType w:val="multilevel"/>
    <w:tmpl w:val="3D25719A"/>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2NmI2MzUwYjBlMzUxNjc0NDYzYjRhYjRmNDhjNzEifQ=="/>
  </w:docVars>
  <w:rsids>
    <w:rsidRoot w:val="005F0882"/>
    <w:rsid w:val="00002714"/>
    <w:rsid w:val="00004526"/>
    <w:rsid w:val="0001145F"/>
    <w:rsid w:val="00020CB7"/>
    <w:rsid w:val="00027D93"/>
    <w:rsid w:val="000465E1"/>
    <w:rsid w:val="00052359"/>
    <w:rsid w:val="00057691"/>
    <w:rsid w:val="000650F6"/>
    <w:rsid w:val="000700FF"/>
    <w:rsid w:val="00085EC6"/>
    <w:rsid w:val="00095BEE"/>
    <w:rsid w:val="000A0675"/>
    <w:rsid w:val="000A5857"/>
    <w:rsid w:val="000B14B6"/>
    <w:rsid w:val="000C120A"/>
    <w:rsid w:val="000C7927"/>
    <w:rsid w:val="000D0426"/>
    <w:rsid w:val="000D3ED4"/>
    <w:rsid w:val="000D6B3C"/>
    <w:rsid w:val="000E567C"/>
    <w:rsid w:val="000E7C81"/>
    <w:rsid w:val="000F635E"/>
    <w:rsid w:val="00104D81"/>
    <w:rsid w:val="001077AD"/>
    <w:rsid w:val="0012764C"/>
    <w:rsid w:val="00131A8C"/>
    <w:rsid w:val="00135D54"/>
    <w:rsid w:val="00137E93"/>
    <w:rsid w:val="00141BF5"/>
    <w:rsid w:val="00145872"/>
    <w:rsid w:val="00163A7D"/>
    <w:rsid w:val="001770AD"/>
    <w:rsid w:val="001A0FA6"/>
    <w:rsid w:val="001A57DF"/>
    <w:rsid w:val="001B2412"/>
    <w:rsid w:val="001C0415"/>
    <w:rsid w:val="001C3CA8"/>
    <w:rsid w:val="001C77BB"/>
    <w:rsid w:val="001E7C73"/>
    <w:rsid w:val="001F52DB"/>
    <w:rsid w:val="001F5ADE"/>
    <w:rsid w:val="001F6970"/>
    <w:rsid w:val="001F6BF9"/>
    <w:rsid w:val="00201991"/>
    <w:rsid w:val="00216254"/>
    <w:rsid w:val="00223987"/>
    <w:rsid w:val="002271EC"/>
    <w:rsid w:val="00253FAC"/>
    <w:rsid w:val="00255E7C"/>
    <w:rsid w:val="00281889"/>
    <w:rsid w:val="002825C4"/>
    <w:rsid w:val="00285340"/>
    <w:rsid w:val="00290EE6"/>
    <w:rsid w:val="00295C74"/>
    <w:rsid w:val="002C4756"/>
    <w:rsid w:val="002D28EC"/>
    <w:rsid w:val="002D38DD"/>
    <w:rsid w:val="002E2420"/>
    <w:rsid w:val="002E47D5"/>
    <w:rsid w:val="002F2553"/>
    <w:rsid w:val="00306C99"/>
    <w:rsid w:val="00311C69"/>
    <w:rsid w:val="00323483"/>
    <w:rsid w:val="0033044F"/>
    <w:rsid w:val="00331014"/>
    <w:rsid w:val="003330CC"/>
    <w:rsid w:val="003404B9"/>
    <w:rsid w:val="00353759"/>
    <w:rsid w:val="00354740"/>
    <w:rsid w:val="003576CD"/>
    <w:rsid w:val="00365DAA"/>
    <w:rsid w:val="00375D35"/>
    <w:rsid w:val="00383365"/>
    <w:rsid w:val="00385448"/>
    <w:rsid w:val="00386B4F"/>
    <w:rsid w:val="00394226"/>
    <w:rsid w:val="00394EC7"/>
    <w:rsid w:val="003958E9"/>
    <w:rsid w:val="00396083"/>
    <w:rsid w:val="00396E7C"/>
    <w:rsid w:val="003A5556"/>
    <w:rsid w:val="003A7E6D"/>
    <w:rsid w:val="003B2D51"/>
    <w:rsid w:val="003B530F"/>
    <w:rsid w:val="003B62BA"/>
    <w:rsid w:val="003B7673"/>
    <w:rsid w:val="003D4E41"/>
    <w:rsid w:val="003D58DD"/>
    <w:rsid w:val="003E5949"/>
    <w:rsid w:val="003F2057"/>
    <w:rsid w:val="003F25BF"/>
    <w:rsid w:val="003F43D0"/>
    <w:rsid w:val="004017C8"/>
    <w:rsid w:val="0040460C"/>
    <w:rsid w:val="00414218"/>
    <w:rsid w:val="00414E7E"/>
    <w:rsid w:val="00416E53"/>
    <w:rsid w:val="00422A3D"/>
    <w:rsid w:val="00430356"/>
    <w:rsid w:val="0044485E"/>
    <w:rsid w:val="00456833"/>
    <w:rsid w:val="00471A53"/>
    <w:rsid w:val="004742CC"/>
    <w:rsid w:val="00476C94"/>
    <w:rsid w:val="004862C8"/>
    <w:rsid w:val="00494C39"/>
    <w:rsid w:val="004A0488"/>
    <w:rsid w:val="004B0B17"/>
    <w:rsid w:val="004B4D58"/>
    <w:rsid w:val="004C7926"/>
    <w:rsid w:val="004E5AD1"/>
    <w:rsid w:val="004E7AE5"/>
    <w:rsid w:val="004F5DDF"/>
    <w:rsid w:val="0050070D"/>
    <w:rsid w:val="00517A69"/>
    <w:rsid w:val="00520175"/>
    <w:rsid w:val="00537518"/>
    <w:rsid w:val="00556513"/>
    <w:rsid w:val="00560457"/>
    <w:rsid w:val="0056705E"/>
    <w:rsid w:val="005718A7"/>
    <w:rsid w:val="00581CE5"/>
    <w:rsid w:val="00584456"/>
    <w:rsid w:val="005861A3"/>
    <w:rsid w:val="00587723"/>
    <w:rsid w:val="00592B43"/>
    <w:rsid w:val="005A24C8"/>
    <w:rsid w:val="005A2625"/>
    <w:rsid w:val="005B0379"/>
    <w:rsid w:val="005C1F5A"/>
    <w:rsid w:val="005C2D3C"/>
    <w:rsid w:val="005C77F5"/>
    <w:rsid w:val="005C78C4"/>
    <w:rsid w:val="005D15BF"/>
    <w:rsid w:val="005D4F8D"/>
    <w:rsid w:val="005D5EDE"/>
    <w:rsid w:val="005F0882"/>
    <w:rsid w:val="00615E51"/>
    <w:rsid w:val="00622800"/>
    <w:rsid w:val="00624844"/>
    <w:rsid w:val="00626B05"/>
    <w:rsid w:val="00635640"/>
    <w:rsid w:val="0064381E"/>
    <w:rsid w:val="00656971"/>
    <w:rsid w:val="00665DA6"/>
    <w:rsid w:val="0066620B"/>
    <w:rsid w:val="00671D81"/>
    <w:rsid w:val="00672595"/>
    <w:rsid w:val="00674B5C"/>
    <w:rsid w:val="006839E2"/>
    <w:rsid w:val="0068774C"/>
    <w:rsid w:val="00691821"/>
    <w:rsid w:val="00691BA9"/>
    <w:rsid w:val="006A19E2"/>
    <w:rsid w:val="006A459F"/>
    <w:rsid w:val="006A59D2"/>
    <w:rsid w:val="006B17CE"/>
    <w:rsid w:val="006C5016"/>
    <w:rsid w:val="006C6AD1"/>
    <w:rsid w:val="006D1FF5"/>
    <w:rsid w:val="006D7BDC"/>
    <w:rsid w:val="006E3E62"/>
    <w:rsid w:val="006F4C9C"/>
    <w:rsid w:val="007020DC"/>
    <w:rsid w:val="0070470F"/>
    <w:rsid w:val="00705CA7"/>
    <w:rsid w:val="00737A6E"/>
    <w:rsid w:val="00747655"/>
    <w:rsid w:val="00752AD3"/>
    <w:rsid w:val="00752FE0"/>
    <w:rsid w:val="00765389"/>
    <w:rsid w:val="007705BF"/>
    <w:rsid w:val="0077619B"/>
    <w:rsid w:val="00780BB5"/>
    <w:rsid w:val="00782396"/>
    <w:rsid w:val="0079014F"/>
    <w:rsid w:val="00791D19"/>
    <w:rsid w:val="0079499C"/>
    <w:rsid w:val="007A257B"/>
    <w:rsid w:val="007A6A27"/>
    <w:rsid w:val="007B6F7B"/>
    <w:rsid w:val="007C18F2"/>
    <w:rsid w:val="007C3D93"/>
    <w:rsid w:val="007D59DC"/>
    <w:rsid w:val="007E70F6"/>
    <w:rsid w:val="007E75F8"/>
    <w:rsid w:val="007F708B"/>
    <w:rsid w:val="00806D66"/>
    <w:rsid w:val="00807842"/>
    <w:rsid w:val="00812DD2"/>
    <w:rsid w:val="00816B71"/>
    <w:rsid w:val="00823B53"/>
    <w:rsid w:val="00827621"/>
    <w:rsid w:val="0083300A"/>
    <w:rsid w:val="0083307E"/>
    <w:rsid w:val="008360E7"/>
    <w:rsid w:val="00855292"/>
    <w:rsid w:val="00855476"/>
    <w:rsid w:val="00855B8B"/>
    <w:rsid w:val="00856F0B"/>
    <w:rsid w:val="00862D61"/>
    <w:rsid w:val="00872BA1"/>
    <w:rsid w:val="00874BAC"/>
    <w:rsid w:val="00880D32"/>
    <w:rsid w:val="008836D3"/>
    <w:rsid w:val="00885128"/>
    <w:rsid w:val="00885A3C"/>
    <w:rsid w:val="008B17D2"/>
    <w:rsid w:val="008B4062"/>
    <w:rsid w:val="008C2ABE"/>
    <w:rsid w:val="008C76D0"/>
    <w:rsid w:val="008E1BBD"/>
    <w:rsid w:val="008F0BD9"/>
    <w:rsid w:val="008F4A1B"/>
    <w:rsid w:val="009332C9"/>
    <w:rsid w:val="00940F0E"/>
    <w:rsid w:val="00942B14"/>
    <w:rsid w:val="00944446"/>
    <w:rsid w:val="00945290"/>
    <w:rsid w:val="009552E7"/>
    <w:rsid w:val="00960886"/>
    <w:rsid w:val="00962638"/>
    <w:rsid w:val="009804AB"/>
    <w:rsid w:val="009973EA"/>
    <w:rsid w:val="009A194A"/>
    <w:rsid w:val="009A1E69"/>
    <w:rsid w:val="009D3782"/>
    <w:rsid w:val="009D6B8B"/>
    <w:rsid w:val="009E1A83"/>
    <w:rsid w:val="009E4D6A"/>
    <w:rsid w:val="009F49C0"/>
    <w:rsid w:val="009F53C6"/>
    <w:rsid w:val="009F631F"/>
    <w:rsid w:val="00A00068"/>
    <w:rsid w:val="00A0351C"/>
    <w:rsid w:val="00A048C2"/>
    <w:rsid w:val="00A138B1"/>
    <w:rsid w:val="00A47897"/>
    <w:rsid w:val="00A53AAB"/>
    <w:rsid w:val="00A64C03"/>
    <w:rsid w:val="00A82DA6"/>
    <w:rsid w:val="00A84F05"/>
    <w:rsid w:val="00A95D0C"/>
    <w:rsid w:val="00AA67B8"/>
    <w:rsid w:val="00AA6AFE"/>
    <w:rsid w:val="00AB2BEC"/>
    <w:rsid w:val="00AB46A8"/>
    <w:rsid w:val="00AC768E"/>
    <w:rsid w:val="00AE5153"/>
    <w:rsid w:val="00AF7589"/>
    <w:rsid w:val="00B02CDF"/>
    <w:rsid w:val="00B32882"/>
    <w:rsid w:val="00B42B65"/>
    <w:rsid w:val="00B5280B"/>
    <w:rsid w:val="00B615B1"/>
    <w:rsid w:val="00B64003"/>
    <w:rsid w:val="00B65259"/>
    <w:rsid w:val="00B6623B"/>
    <w:rsid w:val="00B66243"/>
    <w:rsid w:val="00B677AF"/>
    <w:rsid w:val="00B769EB"/>
    <w:rsid w:val="00B9714D"/>
    <w:rsid w:val="00BA02C4"/>
    <w:rsid w:val="00BA13C3"/>
    <w:rsid w:val="00BA1B46"/>
    <w:rsid w:val="00BB1FED"/>
    <w:rsid w:val="00BB4055"/>
    <w:rsid w:val="00BB51B8"/>
    <w:rsid w:val="00BC54A9"/>
    <w:rsid w:val="00BC7D19"/>
    <w:rsid w:val="00BD2162"/>
    <w:rsid w:val="00BD3C4D"/>
    <w:rsid w:val="00BE1682"/>
    <w:rsid w:val="00BE5861"/>
    <w:rsid w:val="00C04F2D"/>
    <w:rsid w:val="00C2280A"/>
    <w:rsid w:val="00C42397"/>
    <w:rsid w:val="00C5470B"/>
    <w:rsid w:val="00C7308D"/>
    <w:rsid w:val="00C82CA0"/>
    <w:rsid w:val="00C8612F"/>
    <w:rsid w:val="00CA4066"/>
    <w:rsid w:val="00CB65F6"/>
    <w:rsid w:val="00CD08B4"/>
    <w:rsid w:val="00CD6833"/>
    <w:rsid w:val="00CF6224"/>
    <w:rsid w:val="00CF6FB4"/>
    <w:rsid w:val="00D105A3"/>
    <w:rsid w:val="00D12858"/>
    <w:rsid w:val="00D2263D"/>
    <w:rsid w:val="00D2555E"/>
    <w:rsid w:val="00D34DC0"/>
    <w:rsid w:val="00D36993"/>
    <w:rsid w:val="00D47408"/>
    <w:rsid w:val="00D56A74"/>
    <w:rsid w:val="00D6138C"/>
    <w:rsid w:val="00D70F73"/>
    <w:rsid w:val="00D76150"/>
    <w:rsid w:val="00DA695B"/>
    <w:rsid w:val="00DC4A33"/>
    <w:rsid w:val="00DC4C57"/>
    <w:rsid w:val="00DD0C2A"/>
    <w:rsid w:val="00DF25DA"/>
    <w:rsid w:val="00E10C8A"/>
    <w:rsid w:val="00E10F99"/>
    <w:rsid w:val="00E12EBF"/>
    <w:rsid w:val="00E13659"/>
    <w:rsid w:val="00E22366"/>
    <w:rsid w:val="00E46901"/>
    <w:rsid w:val="00E7387E"/>
    <w:rsid w:val="00E7590C"/>
    <w:rsid w:val="00E87F53"/>
    <w:rsid w:val="00E91284"/>
    <w:rsid w:val="00ED70E6"/>
    <w:rsid w:val="00EE140F"/>
    <w:rsid w:val="00EE2EDC"/>
    <w:rsid w:val="00EE3E1F"/>
    <w:rsid w:val="00EE5477"/>
    <w:rsid w:val="00F00308"/>
    <w:rsid w:val="00F069D5"/>
    <w:rsid w:val="00F15A6E"/>
    <w:rsid w:val="00F20597"/>
    <w:rsid w:val="00F23296"/>
    <w:rsid w:val="00F247B1"/>
    <w:rsid w:val="00F27FC8"/>
    <w:rsid w:val="00F32103"/>
    <w:rsid w:val="00F352C2"/>
    <w:rsid w:val="00F35D7C"/>
    <w:rsid w:val="00F40A49"/>
    <w:rsid w:val="00F46696"/>
    <w:rsid w:val="00F65F07"/>
    <w:rsid w:val="00F723C7"/>
    <w:rsid w:val="00F77CE7"/>
    <w:rsid w:val="00F85C7B"/>
    <w:rsid w:val="00F86B9A"/>
    <w:rsid w:val="00F97C73"/>
    <w:rsid w:val="00FA0309"/>
    <w:rsid w:val="00FA09B3"/>
    <w:rsid w:val="00FB4804"/>
    <w:rsid w:val="00FC3317"/>
    <w:rsid w:val="00FD18DF"/>
    <w:rsid w:val="00FD748F"/>
    <w:rsid w:val="00FE6BFC"/>
    <w:rsid w:val="00FF5C32"/>
    <w:rsid w:val="05EC1953"/>
    <w:rsid w:val="07234F3B"/>
    <w:rsid w:val="079263F7"/>
    <w:rsid w:val="08551CE1"/>
    <w:rsid w:val="09596BBA"/>
    <w:rsid w:val="0A913826"/>
    <w:rsid w:val="121F0713"/>
    <w:rsid w:val="1E43779B"/>
    <w:rsid w:val="242B0546"/>
    <w:rsid w:val="27337CE7"/>
    <w:rsid w:val="2BA95E23"/>
    <w:rsid w:val="2CC371C9"/>
    <w:rsid w:val="31143C73"/>
    <w:rsid w:val="33501F2E"/>
    <w:rsid w:val="35312756"/>
    <w:rsid w:val="39E23D07"/>
    <w:rsid w:val="3C417BAE"/>
    <w:rsid w:val="3F4B63C5"/>
    <w:rsid w:val="4AEE511E"/>
    <w:rsid w:val="4CF91D86"/>
    <w:rsid w:val="4EEF3E2C"/>
    <w:rsid w:val="543F5685"/>
    <w:rsid w:val="54784C22"/>
    <w:rsid w:val="557C1043"/>
    <w:rsid w:val="564A1DC0"/>
    <w:rsid w:val="5C2C6130"/>
    <w:rsid w:val="5CCE758F"/>
    <w:rsid w:val="608016B0"/>
    <w:rsid w:val="610F0E8B"/>
    <w:rsid w:val="63272CC1"/>
    <w:rsid w:val="643E5E8B"/>
    <w:rsid w:val="6542199B"/>
    <w:rsid w:val="68AB7CDC"/>
    <w:rsid w:val="68CD2DF1"/>
    <w:rsid w:val="6E537DDB"/>
    <w:rsid w:val="74463107"/>
    <w:rsid w:val="74BD34BA"/>
    <w:rsid w:val="76BF2A5B"/>
    <w:rsid w:val="7A8552D9"/>
    <w:rsid w:val="7EAC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 w:cstheme="minorBidi"/>
      <w:snapToGrid w:val="0"/>
      <w:kern w:val="2"/>
      <w:sz w:val="32"/>
      <w:szCs w:val="22"/>
      <w:lang w:val="en-US" w:eastAsia="zh-CN" w:bidi="ar-SA"/>
    </w:rPr>
  </w:style>
  <w:style w:type="paragraph" w:styleId="3">
    <w:name w:val="heading 1"/>
    <w:next w:val="1"/>
    <w:link w:val="29"/>
    <w:qFormat/>
    <w:uiPriority w:val="9"/>
    <w:pPr>
      <w:keepNext/>
      <w:keepLines/>
      <w:adjustRightInd w:val="0"/>
      <w:snapToGrid w:val="0"/>
      <w:spacing w:before="100" w:beforeLines="100" w:after="200" w:line="360" w:lineRule="auto"/>
      <w:jc w:val="center"/>
      <w:outlineLvl w:val="0"/>
    </w:pPr>
    <w:rPr>
      <w:rFonts w:ascii="黑体" w:hAnsi="Times New Roman" w:eastAsia="黑体" w:cstheme="minorBidi"/>
      <w:bCs/>
      <w:snapToGrid w:val="0"/>
      <w:kern w:val="44"/>
      <w:sz w:val="44"/>
      <w:szCs w:val="44"/>
      <w:lang w:val="en-US" w:eastAsia="zh-CN" w:bidi="ar-SA"/>
    </w:rPr>
  </w:style>
  <w:style w:type="paragraph" w:styleId="4">
    <w:name w:val="heading 2"/>
    <w:basedOn w:val="1"/>
    <w:next w:val="1"/>
    <w:link w:val="26"/>
    <w:unhideWhenUsed/>
    <w:qFormat/>
    <w:uiPriority w:val="9"/>
    <w:pPr>
      <w:keepNext/>
      <w:keepLines/>
      <w:spacing w:before="240" w:after="240"/>
      <w:outlineLvl w:val="1"/>
    </w:pPr>
    <w:rPr>
      <w:rFonts w:eastAsia="黑体" w:asciiTheme="majorHAnsi" w:hAnsiTheme="majorHAnsi" w:cstheme="majorBidi"/>
      <w:b/>
      <w:bCs/>
      <w:sz w:val="28"/>
      <w:szCs w:val="32"/>
    </w:rPr>
  </w:style>
  <w:style w:type="paragraph" w:styleId="5">
    <w:name w:val="heading 3"/>
    <w:basedOn w:val="1"/>
    <w:next w:val="1"/>
    <w:link w:val="27"/>
    <w:unhideWhenUsed/>
    <w:qFormat/>
    <w:uiPriority w:val="9"/>
    <w:pPr>
      <w:keepNext/>
      <w:keepLines/>
      <w:spacing w:before="120" w:after="120"/>
      <w:outlineLvl w:val="2"/>
    </w:pPr>
    <w:rPr>
      <w:rFonts w:eastAsia="黑体"/>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annotation text"/>
    <w:basedOn w:val="1"/>
    <w:link w:val="52"/>
    <w:semiHidden/>
    <w:unhideWhenUsed/>
    <w:qFormat/>
    <w:uiPriority w:val="99"/>
    <w:pPr>
      <w:jc w:val="left"/>
    </w:pPr>
  </w:style>
  <w:style w:type="paragraph" w:styleId="7">
    <w:name w:val="toc 3"/>
    <w:basedOn w:val="1"/>
    <w:next w:val="1"/>
    <w:unhideWhenUsed/>
    <w:qFormat/>
    <w:uiPriority w:val="39"/>
    <w:pPr>
      <w:tabs>
        <w:tab w:val="right" w:leader="dot" w:pos="8607"/>
      </w:tabs>
      <w:ind w:firstLine="0" w:firstLineChars="0"/>
    </w:pPr>
  </w:style>
  <w:style w:type="paragraph" w:styleId="8">
    <w:name w:val="Plain Text"/>
    <w:basedOn w:val="1"/>
    <w:link w:val="48"/>
    <w:qFormat/>
    <w:uiPriority w:val="99"/>
    <w:pPr>
      <w:adjustRightInd/>
      <w:snapToGrid/>
      <w:spacing w:line="240" w:lineRule="auto"/>
      <w:ind w:firstLine="0" w:firstLineChars="0"/>
    </w:pPr>
    <w:rPr>
      <w:rFonts w:ascii="宋体" w:hAnsi="Courier New" w:eastAsia="宋体" w:cs="Mongolian Baiti"/>
      <w:snapToGrid/>
      <w:sz w:val="21"/>
      <w:szCs w:val="24"/>
    </w:rPr>
  </w:style>
  <w:style w:type="paragraph" w:styleId="9">
    <w:name w:val="Date"/>
    <w:basedOn w:val="1"/>
    <w:next w:val="1"/>
    <w:link w:val="45"/>
    <w:semiHidden/>
    <w:unhideWhenUsed/>
    <w:qFormat/>
    <w:uiPriority w:val="99"/>
    <w:pPr>
      <w:ind w:left="100" w:leftChars="2500"/>
    </w:pPr>
    <w:rPr>
      <w:sz w:val="24"/>
    </w:rPr>
  </w:style>
  <w:style w:type="paragraph" w:styleId="10">
    <w:name w:val="Balloon Text"/>
    <w:basedOn w:val="1"/>
    <w:link w:val="35"/>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pPr>
      <w:tabs>
        <w:tab w:val="right" w:leader="dot" w:pos="8607"/>
      </w:tabs>
      <w:ind w:firstLine="640"/>
      <w:jc w:val="left"/>
    </w:pPr>
  </w:style>
  <w:style w:type="paragraph" w:styleId="14">
    <w:name w:val="toc 2"/>
    <w:basedOn w:val="1"/>
    <w:next w:val="1"/>
    <w:unhideWhenUsed/>
    <w:qFormat/>
    <w:uiPriority w:val="39"/>
    <w:pPr>
      <w:ind w:left="420" w:leftChars="200"/>
    </w:pPr>
  </w:style>
  <w:style w:type="paragraph" w:styleId="15">
    <w:name w:val="HTML Preformatted"/>
    <w:basedOn w:val="1"/>
    <w:link w:val="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pPr>
    <w:rPr>
      <w:rFonts w:ascii="宋体" w:hAnsi="宋体" w:cs="Times New Roman"/>
      <w:snapToGrid/>
      <w:color w:val="000000"/>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53"/>
    <w:semiHidden/>
    <w:unhideWhenUsed/>
    <w:qFormat/>
    <w:uiPriority w:val="99"/>
    <w:rPr>
      <w:b/>
      <w:bCs/>
    </w:rPr>
  </w:style>
  <w:style w:type="paragraph" w:styleId="18">
    <w:name w:val="Body Text First Indent 2"/>
    <w:basedOn w:val="1"/>
    <w:next w:val="2"/>
    <w:qFormat/>
    <w:uiPriority w:val="0"/>
    <w:pPr>
      <w:adjustRightInd w:val="0"/>
      <w:snapToGrid w:val="0"/>
      <w:spacing w:after="0"/>
      <w:ind w:left="6" w:leftChars="0" w:firstLine="475" w:firstLineChars="198"/>
    </w:pPr>
    <w:rPr>
      <w:sz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页眉 字符"/>
    <w:basedOn w:val="21"/>
    <w:link w:val="12"/>
    <w:qFormat/>
    <w:uiPriority w:val="99"/>
    <w:rPr>
      <w:sz w:val="18"/>
      <w:szCs w:val="18"/>
    </w:rPr>
  </w:style>
  <w:style w:type="character" w:customStyle="1" w:styleId="25">
    <w:name w:val="页脚 字符"/>
    <w:basedOn w:val="21"/>
    <w:link w:val="11"/>
    <w:qFormat/>
    <w:uiPriority w:val="99"/>
    <w:rPr>
      <w:sz w:val="18"/>
      <w:szCs w:val="18"/>
    </w:rPr>
  </w:style>
  <w:style w:type="character" w:customStyle="1" w:styleId="26">
    <w:name w:val="标题 2 字符"/>
    <w:basedOn w:val="21"/>
    <w:link w:val="4"/>
    <w:qFormat/>
    <w:uiPriority w:val="9"/>
    <w:rPr>
      <w:rFonts w:eastAsia="黑体" w:asciiTheme="majorHAnsi" w:hAnsiTheme="majorHAnsi" w:cstheme="majorBidi"/>
      <w:b/>
      <w:bCs/>
      <w:sz w:val="28"/>
      <w:szCs w:val="32"/>
    </w:rPr>
  </w:style>
  <w:style w:type="character" w:customStyle="1" w:styleId="27">
    <w:name w:val="标题 3 字符"/>
    <w:basedOn w:val="21"/>
    <w:link w:val="5"/>
    <w:qFormat/>
    <w:uiPriority w:val="9"/>
    <w:rPr>
      <w:rFonts w:eastAsia="黑体"/>
      <w:bCs/>
      <w:sz w:val="32"/>
      <w:szCs w:val="32"/>
    </w:rPr>
  </w:style>
  <w:style w:type="character" w:customStyle="1" w:styleId="28">
    <w:name w:val="正文文本 字符"/>
    <w:basedOn w:val="21"/>
    <w:link w:val="2"/>
    <w:semiHidden/>
    <w:qFormat/>
    <w:uiPriority w:val="99"/>
  </w:style>
  <w:style w:type="character" w:customStyle="1" w:styleId="29">
    <w:name w:val="标题 1 字符"/>
    <w:basedOn w:val="21"/>
    <w:link w:val="3"/>
    <w:qFormat/>
    <w:uiPriority w:val="9"/>
    <w:rPr>
      <w:rFonts w:ascii="黑体" w:hAnsi="Times New Roman" w:eastAsia="黑体"/>
      <w:bCs/>
      <w:snapToGrid w:val="0"/>
      <w:kern w:val="44"/>
      <w:sz w:val="44"/>
      <w:szCs w:val="44"/>
    </w:rPr>
  </w:style>
  <w:style w:type="character" w:customStyle="1" w:styleId="30">
    <w:name w:val="页脚 字符1"/>
    <w:qFormat/>
    <w:uiPriority w:val="99"/>
    <w:rPr>
      <w:sz w:val="18"/>
      <w:szCs w:val="18"/>
    </w:rPr>
  </w:style>
  <w:style w:type="paragraph" w:customStyle="1" w:styleId="31">
    <w:name w:val="BS-WZ"/>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0"/>
      <w:sz w:val="24"/>
      <w:szCs w:val="30"/>
      <w:lang w:val="en-US" w:eastAsia="zh-CN" w:bidi="ar-SA"/>
    </w:rPr>
  </w:style>
  <w:style w:type="character" w:customStyle="1" w:styleId="32">
    <w:name w:val="样式5 Char1"/>
    <w:link w:val="33"/>
    <w:qFormat/>
    <w:locked/>
    <w:uiPriority w:val="0"/>
    <w:rPr>
      <w:rFonts w:ascii="宋体" w:hAnsi="宋体" w:eastAsia="宋体"/>
      <w:sz w:val="28"/>
      <w:szCs w:val="28"/>
      <w:lang w:val="zh-CN" w:eastAsia="zh-CN"/>
    </w:rPr>
  </w:style>
  <w:style w:type="paragraph" w:customStyle="1" w:styleId="33">
    <w:name w:val="样式5"/>
    <w:basedOn w:val="1"/>
    <w:link w:val="32"/>
    <w:qFormat/>
    <w:uiPriority w:val="0"/>
    <w:pPr>
      <w:ind w:firstLine="560"/>
    </w:pPr>
    <w:rPr>
      <w:rFonts w:ascii="宋体" w:hAnsi="宋体" w:eastAsia="宋体"/>
      <w:sz w:val="28"/>
      <w:szCs w:val="28"/>
      <w:lang w:val="zh-CN" w:eastAsia="zh-CN"/>
    </w:rPr>
  </w:style>
  <w:style w:type="paragraph" w:styleId="34">
    <w:name w:val="List Paragraph"/>
    <w:basedOn w:val="1"/>
    <w:qFormat/>
    <w:uiPriority w:val="34"/>
    <w:pPr>
      <w:ind w:firstLine="420"/>
    </w:pPr>
  </w:style>
  <w:style w:type="character" w:customStyle="1" w:styleId="35">
    <w:name w:val="批注框文本 字符"/>
    <w:basedOn w:val="21"/>
    <w:link w:val="10"/>
    <w:semiHidden/>
    <w:qFormat/>
    <w:uiPriority w:val="99"/>
    <w:rPr>
      <w:sz w:val="18"/>
      <w:szCs w:val="18"/>
    </w:rPr>
  </w:style>
  <w:style w:type="paragraph" w:customStyle="1" w:styleId="36">
    <w:name w:val="二级标题"/>
    <w:basedOn w:val="1"/>
    <w:next w:val="1"/>
    <w:link w:val="38"/>
    <w:qFormat/>
    <w:uiPriority w:val="0"/>
    <w:pPr>
      <w:spacing w:after="156" w:afterLines="50"/>
      <w:ind w:firstLine="643"/>
      <w:jc w:val="left"/>
      <w:outlineLvl w:val="1"/>
    </w:pPr>
    <w:rPr>
      <w:rFonts w:eastAsia="楷体"/>
      <w:b/>
      <w:szCs w:val="28"/>
    </w:rPr>
  </w:style>
  <w:style w:type="paragraph" w:customStyle="1" w:styleId="37">
    <w:name w:val="三级标题"/>
    <w:basedOn w:val="1"/>
    <w:next w:val="1"/>
    <w:link w:val="40"/>
    <w:qFormat/>
    <w:uiPriority w:val="0"/>
    <w:pPr>
      <w:spacing w:after="156" w:afterLines="50"/>
      <w:ind w:firstLine="643"/>
      <w:jc w:val="left"/>
      <w:outlineLvl w:val="2"/>
    </w:pPr>
    <w:rPr>
      <w:b/>
      <w:szCs w:val="28"/>
    </w:rPr>
  </w:style>
  <w:style w:type="character" w:customStyle="1" w:styleId="38">
    <w:name w:val="二级标题 Char"/>
    <w:basedOn w:val="21"/>
    <w:link w:val="36"/>
    <w:qFormat/>
    <w:uiPriority w:val="0"/>
    <w:rPr>
      <w:rFonts w:ascii="Times New Roman" w:hAnsi="Times New Roman" w:eastAsia="楷体"/>
      <w:b/>
      <w:snapToGrid w:val="0"/>
      <w:sz w:val="32"/>
      <w:szCs w:val="28"/>
    </w:rPr>
  </w:style>
  <w:style w:type="paragraph" w:customStyle="1" w:styleId="39">
    <w:name w:val="四级标题"/>
    <w:basedOn w:val="1"/>
    <w:next w:val="1"/>
    <w:link w:val="42"/>
    <w:qFormat/>
    <w:uiPriority w:val="0"/>
    <w:pPr>
      <w:ind w:firstLine="640"/>
      <w:outlineLvl w:val="3"/>
    </w:pPr>
    <w:rPr>
      <w:szCs w:val="28"/>
    </w:rPr>
  </w:style>
  <w:style w:type="character" w:customStyle="1" w:styleId="40">
    <w:name w:val="三级标题 Char"/>
    <w:basedOn w:val="21"/>
    <w:link w:val="37"/>
    <w:qFormat/>
    <w:uiPriority w:val="0"/>
    <w:rPr>
      <w:rFonts w:ascii="Times New Roman" w:hAnsi="Times New Roman" w:eastAsia="仿宋"/>
      <w:b/>
      <w:snapToGrid w:val="0"/>
      <w:sz w:val="32"/>
      <w:szCs w:val="28"/>
    </w:rPr>
  </w:style>
  <w:style w:type="paragraph" w:customStyle="1" w:styleId="4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42">
    <w:name w:val="四级标题 Char"/>
    <w:basedOn w:val="21"/>
    <w:link w:val="39"/>
    <w:qFormat/>
    <w:uiPriority w:val="0"/>
    <w:rPr>
      <w:rFonts w:ascii="Times New Roman" w:hAnsi="Times New Roman" w:eastAsia="仿宋"/>
      <w:snapToGrid w:val="0"/>
      <w:sz w:val="32"/>
      <w:szCs w:val="28"/>
    </w:rPr>
  </w:style>
  <w:style w:type="paragraph" w:customStyle="1" w:styleId="43">
    <w:name w:val="表头"/>
    <w:basedOn w:val="1"/>
    <w:link w:val="44"/>
    <w:qFormat/>
    <w:uiPriority w:val="0"/>
    <w:pPr>
      <w:ind w:firstLine="0" w:firstLineChars="0"/>
      <w:jc w:val="center"/>
    </w:pPr>
    <w:rPr>
      <w:rFonts w:eastAsia="黑体"/>
      <w:sz w:val="24"/>
      <w:szCs w:val="21"/>
    </w:rPr>
  </w:style>
  <w:style w:type="character" w:customStyle="1" w:styleId="44">
    <w:name w:val="表头 Char"/>
    <w:basedOn w:val="21"/>
    <w:link w:val="43"/>
    <w:qFormat/>
    <w:uiPriority w:val="0"/>
    <w:rPr>
      <w:rFonts w:ascii="Times New Roman" w:hAnsi="Times New Roman" w:eastAsia="黑体"/>
      <w:snapToGrid w:val="0"/>
      <w:sz w:val="24"/>
      <w:szCs w:val="21"/>
    </w:rPr>
  </w:style>
  <w:style w:type="character" w:customStyle="1" w:styleId="45">
    <w:name w:val="日期 字符"/>
    <w:basedOn w:val="21"/>
    <w:link w:val="9"/>
    <w:semiHidden/>
    <w:qFormat/>
    <w:uiPriority w:val="99"/>
    <w:rPr>
      <w:sz w:val="24"/>
    </w:rPr>
  </w:style>
  <w:style w:type="paragraph" w:customStyle="1" w:styleId="46">
    <w:name w:val="样式1 文"/>
    <w:basedOn w:val="1"/>
    <w:qFormat/>
    <w:uiPriority w:val="0"/>
    <w:pPr>
      <w:spacing w:line="336" w:lineRule="auto"/>
    </w:pPr>
    <w:rPr>
      <w:rFonts w:ascii="宋体" w:hAnsi="宋体" w:eastAsia="宋体" w:cs="Times New Roman"/>
      <w:spacing w:val="-2"/>
      <w:kern w:val="0"/>
      <w:sz w:val="24"/>
    </w:rPr>
  </w:style>
  <w:style w:type="paragraph" w:styleId="47">
    <w:name w:val="No Spacing"/>
    <w:qFormat/>
    <w:uiPriority w:val="1"/>
    <w:pPr>
      <w:widowControl w:val="0"/>
      <w:adjustRightInd w:val="0"/>
      <w:snapToGrid w:val="0"/>
      <w:ind w:firstLine="200" w:firstLineChars="200"/>
      <w:jc w:val="both"/>
    </w:pPr>
    <w:rPr>
      <w:rFonts w:ascii="Times New Roman" w:hAnsi="Times New Roman" w:eastAsia="仿宋" w:cstheme="minorBidi"/>
      <w:snapToGrid w:val="0"/>
      <w:kern w:val="2"/>
      <w:sz w:val="32"/>
      <w:szCs w:val="22"/>
      <w:lang w:val="en-US" w:eastAsia="zh-CN" w:bidi="ar-SA"/>
    </w:rPr>
  </w:style>
  <w:style w:type="character" w:customStyle="1" w:styleId="48">
    <w:name w:val="纯文本 字符"/>
    <w:basedOn w:val="21"/>
    <w:link w:val="8"/>
    <w:qFormat/>
    <w:uiPriority w:val="99"/>
    <w:rPr>
      <w:rFonts w:ascii="宋体" w:hAnsi="Courier New" w:eastAsia="宋体" w:cs="Mongolian Baiti"/>
      <w:szCs w:val="24"/>
    </w:rPr>
  </w:style>
  <w:style w:type="paragraph" w:customStyle="1" w:styleId="49">
    <w:name w:val="TOC Heading"/>
    <w:basedOn w:val="3"/>
    <w:next w:val="1"/>
    <w:unhideWhenUsed/>
    <w:qFormat/>
    <w:uiPriority w:val="39"/>
    <w:pPr>
      <w:adjustRightInd/>
      <w:snapToGrid/>
      <w:spacing w:before="240" w:beforeLines="0" w:after="0" w:line="259" w:lineRule="auto"/>
      <w:jc w:val="left"/>
      <w:outlineLvl w:val="9"/>
    </w:pPr>
    <w:rPr>
      <w:rFonts w:asciiTheme="majorHAnsi" w:hAnsiTheme="majorHAnsi" w:eastAsiaTheme="majorEastAsia" w:cstheme="majorBidi"/>
      <w:bCs w:val="0"/>
      <w:snapToGrid/>
      <w:color w:val="2F5597" w:themeColor="accent1" w:themeShade="BF"/>
      <w:kern w:val="0"/>
      <w:sz w:val="32"/>
      <w:szCs w:val="32"/>
    </w:rPr>
  </w:style>
  <w:style w:type="character" w:customStyle="1" w:styleId="50">
    <w:name w:val="HTML 预设格式 字符"/>
    <w:basedOn w:val="21"/>
    <w:link w:val="15"/>
    <w:qFormat/>
    <w:uiPriority w:val="99"/>
    <w:rPr>
      <w:rFonts w:ascii="宋体" w:hAnsi="宋体" w:eastAsia="仿宋" w:cs="Times New Roman"/>
      <w:color w:val="000000"/>
      <w:kern w:val="0"/>
      <w:sz w:val="24"/>
      <w:szCs w:val="24"/>
    </w:rPr>
  </w:style>
  <w:style w:type="paragraph" w:customStyle="1" w:styleId="51">
    <w:name w:val="样式50"/>
    <w:basedOn w:val="1"/>
    <w:qFormat/>
    <w:uiPriority w:val="0"/>
    <w:pPr>
      <w:ind w:firstLine="560"/>
    </w:pPr>
    <w:rPr>
      <w:rFonts w:ascii="宋体" w:hAnsi="宋体" w:eastAsia="宋体" w:cs="Times New Roman"/>
      <w:snapToGrid/>
      <w:sz w:val="28"/>
      <w:szCs w:val="28"/>
    </w:rPr>
  </w:style>
  <w:style w:type="character" w:customStyle="1" w:styleId="52">
    <w:name w:val="批注文字 字符"/>
    <w:basedOn w:val="21"/>
    <w:link w:val="6"/>
    <w:semiHidden/>
    <w:qFormat/>
    <w:uiPriority w:val="99"/>
    <w:rPr>
      <w:rFonts w:ascii="Times New Roman" w:hAnsi="Times New Roman" w:eastAsia="仿宋"/>
      <w:snapToGrid w:val="0"/>
      <w:sz w:val="32"/>
    </w:rPr>
  </w:style>
  <w:style w:type="character" w:customStyle="1" w:styleId="53">
    <w:name w:val="批注主题 字符"/>
    <w:basedOn w:val="52"/>
    <w:link w:val="17"/>
    <w:semiHidden/>
    <w:qFormat/>
    <w:uiPriority w:val="99"/>
    <w:rPr>
      <w:rFonts w:ascii="Times New Roman" w:hAnsi="Times New Roman" w:eastAsia="仿宋"/>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DFC3-3CC2-4CDA-AF92-651793D880F6}">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42607</Words>
  <Characters>43898</Characters>
  <Lines>413</Lines>
  <Paragraphs>116</Paragraphs>
  <TotalTime>74</TotalTime>
  <ScaleCrop>false</ScaleCrop>
  <LinksUpToDate>false</LinksUpToDate>
  <CharactersWithSpaces>44151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2021-01-28T01:54:00Z</dcterms:created>
  <dc:creator>bu huailiang</dc:creator>
  <cp:lastModifiedBy>wjh</cp:lastModifiedBy>
  <cp:lastPrinted>2023-03-27T08:36:00Z</cp:lastPrinted>
  <dcterms:modified xsi:type="dcterms:W3CDTF">2024-10-10T07:30:48Z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AAB05F05A3B641C6B1DA6A2310FC6E1A</vt:lpwstr>
  </property>
</Properties>
</file>