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2C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关于突泉县2024年国民经济</w:t>
      </w:r>
    </w:p>
    <w:p w14:paraId="078E3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和社会发展计划执行情况与2025年国民</w:t>
      </w:r>
    </w:p>
    <w:p w14:paraId="0473B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经济和社会发展计划（草案）的报告</w:t>
      </w:r>
    </w:p>
    <w:p w14:paraId="75CE9E70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="0" w:line="560" w:lineRule="exac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（征求意见稿）</w:t>
      </w:r>
    </w:p>
    <w:p w14:paraId="132511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17"/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27D75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17"/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一、2024年国民经济和社会发展计划执行情况</w:t>
      </w:r>
    </w:p>
    <w:p w14:paraId="08C8E8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今年以来，在县委坚强领导下，在县人大、政协的监督支持下，全县上下坚持以习近平新时代中国特色社会主义思想为指导，全面贯彻落实党的二十大和二十届二中、三中全会精神，坚持稳中求进工作总基调，以铸牢中华民族共同体意识为主线，聚焦办好“两件大事”，深入推进“六个工程”，经济持续稳中向好，较好地完成了全年任务目标。预计全县地区生产总值同比增长1.5%；固定资产投资同比增长4%；规模以上工业增加值同比增长3%；社会消费品零售总额同比增长2.5%；公共预算收入完成3.59亿元；城乡常住居民人均可支配收入分别完成38231元和17489元，同比增长分别为5.5%和8.8%。</w:t>
      </w:r>
    </w:p>
    <w:p w14:paraId="6C253204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60" w:lineRule="exact"/>
        <w:ind w:left="0" w:right="0" w:firstLine="632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  <w:t>）项目驱动，谋划为先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  <w:t>助力发展新篇章</w:t>
      </w:r>
    </w:p>
    <w:p w14:paraId="418F2F3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1.精心布局谋发展，项目驱动蓄动能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国家重大建设项目库储备项目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311个，总投资437.1亿元，涵盖农牧林水、社会事业、城镇基础设施、交通、能源等领域。储备5000万元以上项目143个，总投资410.7亿元。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围绕12个领域，初步谋划突泉县“十五五”时期拟建重点项目220个，其中列入《兴安盟“十五五”期间重大工程项目清单》项目61个。</w:t>
      </w:r>
    </w:p>
    <w:p w14:paraId="22DA03C6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2.政策落地显实效，争资引项促增长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政策落地工程方面，制定印发《突泉县政策落地工程实施方案》及四个任务清单，205个争取事项中174个事项落地见效、85个争取项目中66个项目落地实施。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资金争取方面，全口径向上争取资金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40.28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亿元，其中，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向上争取资金项目43个，共计7.82亿元，包含中央预算资金7520.78万元、其他中央资金815万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元、自治区预算内资金9309.27万元，国债资金6.05亿元。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招商引资方面，深入开展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shd w:val="clear" w:color="auto" w:fill="FFFFFF"/>
          <w:lang w:val="en-US" w:eastAsia="zh-CN"/>
        </w:rPr>
        <w:t>“揭榜请战+主帅出征”专项行动，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县处级领导带队赴外招商、接待来县企业共计151次165家。实施招商引资项目21个，到位资金同比增长26.7%。</w:t>
      </w:r>
    </w:p>
    <w:p w14:paraId="2AE57329"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扎实推进有成效，项目实施结硕果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2024年统筹实施了500万元以上固定资产投资项目103个，完工率85%以上，其中，实施盟级重大项目22个，均落地如期开工建设，续建项目全部完工投产达效，新建项目已完成总工程量的70%。平川500千伏输变电工程顺利投运，蒙能9万千瓦风电全容量并网发电，中等职业学校第二校区投入使用，便民农贸市场投运，平房区基础设施改造项目完成验收。</w:t>
      </w:r>
    </w:p>
    <w:p w14:paraId="191F8916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（二）产业优化，多元并进，协调发展稳增长</w:t>
      </w:r>
    </w:p>
    <w:p w14:paraId="373F91FA">
      <w:pPr>
        <w:keepNext w:val="0"/>
        <w:keepLines w:val="0"/>
        <w:pageBreakBefore w:val="0"/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稳固农业基本盘，提升产量促增收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种植业方面，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24年，全县总播种面积266万亩，其中粮食作物播种面积260.02万亩，粮食产量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突破25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亿斤。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申请超长期特别国债资金2.74亿元，实施高标准农田建设项目10.5万亩，玉米、大豆单产提升15万亩。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畜牧业方面，肉羊存栏127万只，牛存栏36.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万头，生猪存栏10万头，肉鸡存栏349万只。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产业化方面，奶业生产能力提升整县推进项目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有序推进，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安盟现代畜牧业试验区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创建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项目完工34个。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新建设施农业面积占地700亩，反季节瓜菜产量1.14万吨。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完成林业产业化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文冠果高效栽培技术示范基地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等林业经济项目，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种植林下中草药1.07万亩，赤松茸600亩，年产量1500吨。</w:t>
      </w:r>
    </w:p>
    <w:p w14:paraId="6D51607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2.新型工业稳发展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核心竞争力提升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规上工业经济方面，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蒙能风电、鑫联商砼升规入统，规模以上工业企业达到19家，实现总产值37亿元。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重点项目建设方面，实施工业项目30个，新能源项目方面，平川500千伏输变电工程、蒙能9万千瓦风电项目顺利投运，国电投44.5万千瓦风电、蒙能百万千瓦风电、中广核20万千瓦光伏并网发电，新能源装机总量突破130万千瓦。资源型项目方面，蛇纹岩综合利用项目完成中试部分设备安装。其他工业项目方面，大桥局突泉年产7万立方米水泥预制构件项目投产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区方面，入驻企业64家，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全年实现工业总产值16.9亿元。数据及审批中心项目完成并投入使用，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就业基地建设项目完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成竣工验收，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标准厂房建设项目完成配套建设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。</w:t>
      </w:r>
    </w:p>
    <w:p w14:paraId="4DDD932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服务业扩容提质，繁荣市场显活力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。一是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旅游业方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面，全县接待游客突破145万人次，旅游收入突破10亿元，双增超过15%。红色文化教育基地项目正式运营。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明星湖旅游度假区晋升国家4A级景区，景区品牌创建实现历史性突破。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商贸流通方面，便民农贸市场项目投运，县域商业体系建设项目完成初次验收，冷链物流快递分拨中心建设完成，预制菜生产加工标准化厂房建设项目（一期）、醴泉便民服务中心一楼完成主体建设。中嘉优选电商平台启动运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实现日用品下行和农产品上行双向流通，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业务延伸至周边旗县。我县进出口额完成4649万元人民币，创历史新高。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金融业方面，各项存款余额137亿元，各项贷款余额96亿元，存贷比达到70%。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房地产方面，新增房地产开发面积3.6万平方米，商品房预售面积共计9.42万平方米。</w:t>
      </w:r>
    </w:p>
    <w:p w14:paraId="1CFB17C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Style w:val="17"/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Style w:val="17"/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（三）城乡统筹，环境共治，构建宜居新局面</w:t>
      </w:r>
    </w:p>
    <w:p w14:paraId="324BF236"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Style w:val="17"/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城镇建设提品质，宜居宜业展新颜</w:t>
      </w:r>
      <w:r>
        <w:rPr>
          <w:rStyle w:val="17"/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。一是</w:t>
      </w:r>
      <w:r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提升民生保障水平,大力实施温暖工程，实施第一热源厂新配套供热管网、换热站改造、住宅小区供热管网改造工程，改造提升换热站19座，城区供热质量显著提升。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日供水能力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1.2万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安全供水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350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万吨</w:t>
      </w:r>
      <w:r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，水质合格率100%。</w:t>
      </w:r>
      <w:r>
        <w:rPr>
          <w:rStyle w:val="17"/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二是</w:t>
      </w:r>
      <w:r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加强住房保障力度,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改造老旧小区22个，惠及1938户，平房区基础设施改造项目完成验收。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Style w:val="17"/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是</w:t>
      </w:r>
      <w:r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持续推进城市更新,工农街道路改造、团结路综合管网改造、排污水及配套设施、排水排涝通道及管网改造一期等综合工程完成建设。南厢街综合管网改造、胜利街道路改造等项目按序时完成。</w:t>
      </w:r>
    </w:p>
    <w:p w14:paraId="0B5AF1D1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17"/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2.乡村振兴谋发展，产业兴旺促繁荣。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到位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各类衔接资金3.51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亿元，实施乡村振兴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领域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高质量庭院经济、社会化服务等产业帮扶项目，脱贫人口人均纯收入增长10.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实施以工代赈类项目7个，到位资金2045万元，吸纳当地务工群众354人。实施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易地扶贫搬迁后续扶持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项目9个，到位资金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7600万元，保障1051户2129名县城集中易地搬迁人口稳住、稳收。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壮大土特产规模，重点培育发展紫皮蒜、干豆腐、鲜食玉米等7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大产业，实现产值2.7亿元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六户豆制品产业园稳定运营，曙光食用菌产业园、紫皮蒜产业园如期投产。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运用好“千万工程”经验，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完成乡村振兴、产业融合等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77个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示范项目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50D2E8EA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3.基础设施夯基石，发展硬件固根本。一是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电力方面，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全力推进重点工程建设，蒙东铝都-平川500千伏线路工程（兴安段）、7个220千伏平川配套工程、66千伏小泡子输变电工程全部开工。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水利方面，侵蚀沟综合治理工程，常乐、东沟、巨力小流域水土保持综合治理工程完工。双城水库除险加固工程和九龙水库除险加固工程按序时推进。</w:t>
      </w:r>
      <w:r>
        <w:rPr>
          <w:rStyle w:val="17"/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三是</w:t>
      </w:r>
      <w:r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交通方面，突泉镇平新村至前进村、永祥村至黎明村等农村公路养护工程全部完成，县域内公路总里程2475公里，硬化1942公里，硬化率达到80%。S309线阿力得尔至突泉段公路工程进入竣工验收阶段。S502线突泉至洮南公路工程实施方案上报自治区交通运输厅审查。</w:t>
      </w:r>
    </w:p>
    <w:p w14:paraId="6EE2ADC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4.生态环境再优化，绿色发展提质量。</w:t>
      </w:r>
      <w:r>
        <w:rPr>
          <w:rStyle w:val="17"/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一是</w:t>
      </w:r>
      <w:r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常态化开展用电量预警监控，目前全社会累计用电量5.05亿度，同比增长4.31%，增长保持在合理区间之内。</w:t>
      </w:r>
      <w:r>
        <w:rPr>
          <w:rStyle w:val="17"/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二是</w:t>
      </w:r>
      <w:r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水污染防治方面，地表水断面水质保持在三类以上，县级以上城市集中式饮用水水源水质全部达标。</w:t>
      </w:r>
      <w:r>
        <w:rPr>
          <w:rStyle w:val="17"/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三是</w:t>
      </w:r>
      <w:r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土壤污染防治方面，完成13个行政村的农村污水治理，危废、固废处理率保持100%。</w:t>
      </w:r>
      <w:r>
        <w:rPr>
          <w:rStyle w:val="17"/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四是</w:t>
      </w:r>
      <w:r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大气污染防治方面，继续开展大气环境综合治理工作，突泉县优良天数占比97.4%。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五是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林业方面，东部草原沙地治理（一期）1.95万亩、防沙治沙和风电光伏一体化异地治沙4970亩、科尔沁沙地林草湿一体化综合治理3万亩全部完工。完成草原鼠害防治7.7万亩、草原虫害防治5万亩，草原鼠虫害灭除率均达到90%以上。完成草原生态修复治理项目0.5万亩。森林覆盖率达到23.35%。</w:t>
      </w:r>
    </w:p>
    <w:p w14:paraId="45B63EDA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Style w:val="17"/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Style w:val="17"/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（四）民生为本，事业共兴，织就社会幸福网</w:t>
      </w:r>
    </w:p>
    <w:p w14:paraId="58C8363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Style w:val="17"/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1.民族团结共繁荣，和谐发展谱华章。一是</w:t>
      </w:r>
      <w:r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开展铸牢中华民族共同体意识宣传教育活动1600余场次，覆盖群众20万余人次。</w:t>
      </w:r>
      <w:r>
        <w:rPr>
          <w:rStyle w:val="17"/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二是</w:t>
      </w:r>
      <w:r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开展铸牢中华民族共同体意识主题研学实践活动129场次，覆盖师生6.1万人次。</w:t>
      </w:r>
      <w:r>
        <w:rPr>
          <w:rStyle w:val="17"/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三是</w:t>
      </w:r>
      <w:r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推动各民族共同走向社会主义现代化,争取少数民族发展资金784万元。</w:t>
      </w:r>
    </w:p>
    <w:p w14:paraId="191E5C9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Style w:val="18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Style w:val="17"/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社会保障全覆盖，民生福祉稳提升。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一是</w:t>
      </w:r>
      <w:r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就业方面，城镇新增就业788人，农村转移就业2.58万人次。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城乡居民养老保险方面，城乡居民养老保险参保总人数17.32万人,征缴收入2273万元。</w:t>
      </w:r>
      <w:r>
        <w:rPr>
          <w:rStyle w:val="18"/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三是</w:t>
      </w:r>
      <w:r>
        <w:rPr>
          <w:rStyle w:val="18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低保方面，发放资金1.9亿元，惠及人口4.22万人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Style w:val="18"/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四是</w:t>
      </w:r>
      <w:r>
        <w:rPr>
          <w:rStyle w:val="18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医保方面，我县城乡居民基本医疗保险参保缴费21.3万人，参保率为98.5%。</w:t>
      </w:r>
    </w:p>
    <w:p w14:paraId="5774075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3社会事业齐发展，公共服务增效能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教育方面，职业高中新校区、特殊教育学校新址、第四幼儿园投入使用。第六幼儿园、北厢小学、哈拉沁、太平小学塑胶跑道完成修建。六户小学综合楼、太平小学宿舍楼主体竣工。第七幼儿园附属工程进入招标阶段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卫生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方面，中医医院新院区建设完成。中医医院设备购置项目完成招标，部分设备完成安装调试。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体方面，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开展各类文艺展演、全民阅读等文化活动近200场，参与群众10万余人。承接各类赛事200余场，体育馆累计入馆运动人数10万余人次，速滑馆累计入馆运动人数1万余人次。</w:t>
      </w:r>
    </w:p>
    <w:p w14:paraId="62D2269A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Style w:val="17"/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Style w:val="17"/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（五）环境保障，风险防控，筑稳发展安全堤</w:t>
      </w:r>
    </w:p>
    <w:p w14:paraId="48CC0ED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营商环境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优服务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市场主体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增活力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落实优化营商环境行动方案107项重点任务，推出优化营商环境硬核举措43条。县本级37家单位1783项政务服务事项全部上网，网上可办率99.1%。掌上可办事项扩展至1250项，设置无差别综窗27个。深化“跨区域通办”改革，明确线下“全区通办”事项255项，与3省建立“跨省通办”合作，办理业务3500件。诚信建设工程扎实开展，政务诚信、商务诚信、社会诚信、司法公信均取得积极进展，为突泉县高质量发展注入更多“信动能”。</w:t>
      </w:r>
    </w:p>
    <w:p w14:paraId="557F1DF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2.强化安全生产，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防范风险保发展。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坚决打赢安全生产攻坚战，开展各类专项行动，共检查企业3507家，整治重大隐患共26项，有效预防了较大以上生产安全事故发生。</w:t>
      </w:r>
    </w:p>
    <w:p w14:paraId="62A4928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在总结成绩的同时，我们也清醒地看到，经济社会发展仍然存在一些困难和问题，主要是：经济总量较小，产业结构有待优化；交通、城建等短板弱项仍需加强；教育、医疗等民生领域与群众期盼仍有差距；营商环境、市场活力等方面还需进一步提升。对于这些问题，我们将高度重视，采取有力举措，努力加以解决。</w:t>
      </w:r>
    </w:p>
    <w:p w14:paraId="3942D7A0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Style w:val="17"/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二、2025年国民经济和社会发展计划</w:t>
      </w:r>
    </w:p>
    <w:p w14:paraId="5785396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2025年，是“十四五”规划收官之年，是承前启后谋划“十五五”发展的关键之年，做好今年工作意义重大。今年县委提出的总体思路是：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坚持以习近平新时代中国特色社会主义思想为指导，以党建为引领，以铸牢中华民族共同体意识为主线，深入学习领会党的二十大和二十届二中、三中全会精神，全面贯彻落实中央经济工作会议、中央农村工作会议、自治区党委十一届九次全会暨全区经济工作会议和盟委（扩大）会议暨全盟经济工作会议精神，坚持稳中求进、守正创新、干字当头，大力弘扬蒙古马精神，始终把高质量发展作为首要任务，全力完成好两件大事、接续实施“六个工程”、组织开展“六个行动”，落实好“五个第一”部署要求，扎实推动一二三产融合发展，巩固提升城市基础设施，全面推进乡村振兴，持续保障和改善民生，更好统筹发展和安全，坚定不移全面从严治党，高质量完成“十四五”规划目标任务，为实现“十五五”良好开局打下坚实基础。</w:t>
      </w:r>
    </w:p>
    <w:p w14:paraId="37DF458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今年发展的主要预期目标是：地区生产总值增长6%左右；固定资产投资增长10%左右；社会消费品零售总额增长3%左右；公共财政预算收入增长3%左右；城乡居民收入增速与经济增长同步。</w:t>
      </w:r>
    </w:p>
    <w:p w14:paraId="593FA6D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完成上述目标，主要抓好五个方面工作：</w:t>
      </w:r>
    </w:p>
    <w:p w14:paraId="1EF7E58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firstLine="643" w:firstLineChars="200"/>
        <w:jc w:val="both"/>
        <w:textAlignment w:val="auto"/>
        <w:outlineLvl w:val="9"/>
        <w:rPr>
          <w:rStyle w:val="17"/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Style w:val="17"/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坚持深耕有效投资，激活经济增长动力</w:t>
      </w:r>
    </w:p>
    <w:p w14:paraId="74C79E9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17"/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1.精准规划，提前布局，做好项目谋划工作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以绿色低碳高质量发展、推动大规模设备更新和消费品以旧换新、增强县域商业体系建设等政策机遇为抓手，前瞻性地谋划储备项目。着重在乡村振兴、民生改善、绿色发展、城市建设、新型能源等重点领域谋划项目，充实到国家重大项目库，为后续投资增长提供发展动能。目前，经初步梳理，已有150个项目纳入2025年度谋划储备基本盘。持续谋划突泉县“十五五”时期拟建重点项目，争取更多优质项目列入国家、自治区大盘子。 </w:t>
      </w:r>
    </w:p>
    <w:p w14:paraId="2BEE025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firstLine="643" w:firstLineChars="200"/>
        <w:jc w:val="both"/>
        <w:textAlignment w:val="auto"/>
        <w:outlineLvl w:val="9"/>
        <w:rPr>
          <w:rStyle w:val="17"/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17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/>
        </w:rPr>
        <w:t>2.拓宽渠道，善用政策，做好争资引项工作</w:t>
      </w:r>
      <w:r>
        <w:rPr>
          <w:rStyle w:val="17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。</w:t>
      </w:r>
      <w:r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/>
        </w:rPr>
        <w:t>持续推进政策落地工程，吃透</w:t>
      </w:r>
      <w:r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政策、挖掘项目，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加大向上盯跑力度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，争取更多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中央预算内、超长期特别国债、地方专项债等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资金支持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力争全口径争取</w:t>
      </w:r>
      <w:r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/>
        </w:rPr>
        <w:t>资金40</w:t>
      </w:r>
      <w:r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亿元以上，为县域经济的快速发展注入强大动力。</w:t>
      </w:r>
      <w:r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加大招商引资力度，积极赴京津冀、大湾区、长春经济圈等重点区域招商考察，锁定重点产业精准招商，引进一批“新能源+”产业、农畜产品精深加工、矿产资源开发利用等领域项目，吸引更多优质企业落户突泉县，确保年内招商引资到位资金增长10%。</w:t>
      </w:r>
    </w:p>
    <w:p w14:paraId="1CCB537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17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Style w:val="17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聚焦重点，扩大规模，</w:t>
      </w:r>
      <w:r>
        <w:rPr>
          <w:rStyle w:val="17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/>
        </w:rPr>
        <w:t>做好项目建设工作</w:t>
      </w:r>
      <w:r>
        <w:rPr>
          <w:rStyle w:val="17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。</w:t>
      </w:r>
      <w:r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持续实施</w:t>
      </w:r>
      <w:r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/>
        </w:rPr>
        <w:t>项目包联制度</w:t>
      </w:r>
      <w:r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，为项目落地提供全方位“</w:t>
      </w:r>
      <w:r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/>
        </w:rPr>
        <w:t>亲情</w:t>
      </w:r>
      <w:r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式”服务，构建全县一盘棋、团队协作的工作格局，集中力量打好项目建设“攻坚战”，确保项目实施高效有序。</w:t>
      </w:r>
      <w:r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2025年度实施500万元以上固定资产投资项目52个，预计增速达到10%以上，其中，拟列入</w:t>
      </w:r>
      <w:r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"/>
        </w:rPr>
        <w:t>盟级重大</w:t>
      </w:r>
      <w:r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"/>
        </w:rPr>
        <w:t>24个</w:t>
      </w:r>
      <w:r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，总投资117亿元。</w:t>
      </w:r>
    </w:p>
    <w:p w14:paraId="24DEFD1A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firstLine="643" w:firstLineChars="200"/>
        <w:jc w:val="both"/>
        <w:textAlignment w:val="auto"/>
        <w:outlineLvl w:val="9"/>
        <w:rPr>
          <w:rStyle w:val="17"/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Style w:val="17"/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（二）坚持强化产业支撑，优化经济发展结构</w:t>
      </w:r>
    </w:p>
    <w:p w14:paraId="4508EAD7">
      <w:pPr>
        <w:keepNext w:val="0"/>
        <w:keepLines w:val="0"/>
        <w:pageBreakBefore w:val="0"/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1.提升农业，稳定根基，做好第一产业工作。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种植业方面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实施玉米单产提升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高标准农田10万亩，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力争粮食产量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稳定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亿斤以上。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畜牧业方面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实施肉用基础母牛扩群提质项目，继续实施奶业生产能力提升整县推进项目。力争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肉羊存栏140万只，牛存栏35万头，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肉产量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生鲜乳产量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稳定增长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农牧业产业化方面，实施设施农业提升改造日光温室项目，新增塑料大棚占地850亩，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种植中草药、瓜果等高效经济作物30万亩以上。</w:t>
      </w:r>
    </w:p>
    <w:p w14:paraId="243937F6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2.转型升级，提质增效，做好第二产业工作。一是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实施资源优势项目，稳步完成牤牛海生态治理，加快完成牤牛海采空区沉陷区转露天开采前期工作，积极谋划蛇纹岩综合利用、玄武岩综合利用、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煤矸石开发利用、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莲花山矿区扩区整合等项目。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巩固提升装备制作产业，重点是以兴美科技、极铸实业为基础继续围绕装备制造产业引进不锈钢、黑色金属、有色金属配件铸造、锻造、加工项目，形成装备制造产业集群。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扩大规上工业企业规模，全力推动蒙能百万千瓦风电、中广核20万千瓦光伏等产业升规入统，争取到2025年底规模以上工业企业达到22家。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稳步推进新能源建设，推动中广核20万千瓦风电、光伏帮扶电站等项目建设进度。新建国家电投突泉县6.385万千瓦风电等项目。谋划储备“千乡万村驭风行动”试点、蒙能72万千瓦智慧独立储能电站、平川500千伏变电站电源测独立储能电站、百万千万风储基地等项目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五是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加强园区建设，启动供水管网建设和排水管网建设，实施园区道路整修，进一步提高园区承载力。</w:t>
      </w:r>
    </w:p>
    <w:p w14:paraId="0DF10A6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3.提档升级，培育市场，做好第三产业工作。一是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旅游业方面，实施宝石湖风景区、明星湖旅游度假区智慧旅游和基础设施提升项目，加快推动老头山森养综合体开放运营。力争全年接待游客突破160万人次,旅游总消费12亿元以上。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商贸流通方面，打造县域商业体系试点县，完善便民农贸市场、春州便民市场运营机制，壮大中嘉优选电商品牌。计划实施再生资源回收综合利用标准化厂房、易地扶贫搬迁公共服务零工市场等项目。以精密铸造和杂粮出口为重点，做大做强外贸高质量发展文章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金融方面，督促金融机构优化信贷准入条件、审批标准，简化程序、减少环节，为民营企业、小微企业提供优质的融资服务。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房地产方面，统筹推进消化存量房产和优化增量住房，促进房地产市场平稳健康发展。   </w:t>
      </w:r>
    </w:p>
    <w:p w14:paraId="2768DB76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17"/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（三）坚持提升城乡环境，共同建设美好家园</w:t>
      </w:r>
    </w:p>
    <w:p w14:paraId="09DDF686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1.科学规划，合理布局，做好城镇建设工作。一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温暖工程方面，探索取暖能源运用模式，全力推进长输供热管线项目前期手续办理，力争打造内蒙古自治区温暖工程示范样板工程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保障性住房方面，争取改造老旧小区21个，实施平房区基础设施一体化提升改造工程，在平房区实施小巷罩面、绿化亮化、建设口袋公园等工程。三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市政基础设施工程方面，计划实施排涝通道二期、南厢街综合管网改造、团结路综合管网改造、地下管网综合改造（一、二期）等项目。</w:t>
      </w:r>
    </w:p>
    <w:p w14:paraId="43FE7168">
      <w:pPr>
        <w:keepNext w:val="0"/>
        <w:keepLines w:val="0"/>
        <w:pageBreakBefore w:val="0"/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2.综合施策，协同推进，做好乡村振兴工作。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争取中央和自治区衔接资金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推动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特色产业发展、宜居宜业和美乡村建设等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领域发展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。争取京蒙协作市级协作资金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6553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万元，实施突泉县社会化服务中心、山水林田典型村等项目。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储备中央财政以工代赈项目13个、中央预算内以工代赈示范项目4个，易地后扶项目9个。谋划“千万工程”项目70个，常态化开展农村人居环境整治行动。强化土特产产业化运营，全力提升六户豆制品产业园、紫皮蒜产业园、曙光食用菌产业园经济产值，创造外汇收入。谋划九龙、永安鲜食玉米加工厂联合办企。全力推进奶制品加工产业园投运。大力发展庭院经济，力争庭院产业覆盖率达到92%以上。</w:t>
      </w:r>
    </w:p>
    <w:p w14:paraId="6E4B30D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3.补齐短板，互联互通，做好基础提升工作。一是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电力方面，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计划实施220千伏福兴开关站扩建、蒙东兴安突泉县福兴-常青66千伏线路、蒙东兴安突泉县兴隆山66千伏输变电等工程。新增66千伏线路40.11公里，变电容量22万千伏安；10千伏及以下线路40.78公里、变电容量1.47万千伏安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水利方面，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全力推动大青山水库除险加固工程，侵蚀沟综合治理，永繁、靠山清洁型小流域水土保持综合治理工程等16个项目落地实施。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交通方面，2025年谋划实施交通项目31个，公路总里程156公里，计划总投资7855万元，目前施工图设计已完成，进入提级论证审批阶段。协助上级部门加快推进省道502洮南至突泉段一级公路立项审批手续，力争省道210突泉至地宫化段公路工程项目早日开工建设。</w:t>
      </w:r>
    </w:p>
    <w:p w14:paraId="541370B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firstLine="643" w:firstLineChars="200"/>
        <w:jc w:val="both"/>
        <w:textAlignment w:val="auto"/>
        <w:outlineLvl w:val="9"/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4.绿色发展，和谐共生，做好生态环保工作。一是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继续推进节能降碳工作，加强全社会用电量预警监控，稳控用电量增长。严格落实新上项目节能审查制度，坚决遏制“两高”项目盲目发展。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大气污染防治方面，优化重污染天气应急减排清单，推动实现涉气企业全覆盖，深化绩效分级差异化管控措施，积极应对重污染天气，</w:t>
      </w:r>
      <w:r>
        <w:rPr>
          <w:rFonts w:hint="eastAsia" w:ascii="宋体" w:hAnsi="宋体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力争全年空气质量优良天数保持97%以上</w:t>
      </w:r>
      <w:r>
        <w:rPr>
          <w:rFonts w:hint="eastAsia" w:ascii="宋体" w:hAnsi="宋体" w:cs="仿宋_GB2312"/>
          <w:spacing w:val="0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Style w:val="17"/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三是</w:t>
      </w:r>
      <w:r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水污染防治方面，统筹水资源、水环境、水生态治理，持续强化地表水环境监管，做好国考断面、入河排污口监管工作。</w:t>
      </w:r>
      <w:r>
        <w:rPr>
          <w:rStyle w:val="17"/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四是</w:t>
      </w:r>
      <w:r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土壤污染防治方面，实施土壤污染源头防控，全面落实安全利用类耕地，持续开展耕地周边重金属污染源排查整治。加强固体废物综合治理和新污染物治理，确保危废固废100%有效处置。</w:t>
      </w:r>
      <w:r>
        <w:rPr>
          <w:rStyle w:val="17"/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五是</w:t>
      </w:r>
      <w:r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实施三北工程六期封山育林、永安镇靠山村柠条加工生态产业、科尔沁沙地北缘三北工程林草湿荒一体化保护修复等林草生态项目。</w:t>
      </w:r>
    </w:p>
    <w:p w14:paraId="3CDC792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Style w:val="17"/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（四）坚持增进民生福祉，共享现有发展成果</w:t>
      </w:r>
    </w:p>
    <w:p w14:paraId="765C05F6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1.和谐共融，携手共建，做好民族融合工作。</w:t>
      </w:r>
      <w:r>
        <w:rPr>
          <w:rFonts w:hint="eastAsia" w:ascii="仿宋_GB2312" w:hAnsi="仿宋_GB2312" w:eastAsia="仿宋_GB2312" w:cs="仿宋_GB2312"/>
          <w:b/>
          <w:bCs/>
          <w:i w:val="0"/>
          <w:color w:val="auto"/>
          <w:spacing w:val="0"/>
          <w:w w:val="100"/>
          <w:sz w:val="32"/>
          <w:szCs w:val="32"/>
          <w:highlight w:val="none"/>
          <w:rtl w:val="0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pacing w:val="0"/>
          <w:w w:val="100"/>
          <w:sz w:val="32"/>
          <w:szCs w:val="32"/>
          <w:highlight w:val="none"/>
          <w:rtl w:val="0"/>
          <w:lang w:val="en-US" w:eastAsia="zh-CN"/>
        </w:rPr>
        <w:t>积极开展铸牢中华民族共同体意识各类主题活动。</w:t>
      </w:r>
      <w:r>
        <w:rPr>
          <w:rFonts w:hint="eastAsia" w:ascii="仿宋_GB2312" w:hAnsi="仿宋_GB2312" w:eastAsia="仿宋_GB2312" w:cs="仿宋_GB2312"/>
          <w:b/>
          <w:bCs/>
          <w:i w:val="0"/>
          <w:color w:val="auto"/>
          <w:spacing w:val="0"/>
          <w:w w:val="100"/>
          <w:sz w:val="32"/>
          <w:szCs w:val="32"/>
          <w:highlight w:val="none"/>
          <w:rtl w:val="0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pacing w:val="0"/>
          <w:w w:val="100"/>
          <w:sz w:val="32"/>
          <w:szCs w:val="32"/>
          <w:highlight w:val="none"/>
          <w:rtl w:val="0"/>
          <w:lang w:val="en-US" w:eastAsia="zh-CN"/>
        </w:rPr>
        <w:t>做好2025年少数民族发展任务资金项目谋划，争取项目资金。</w:t>
      </w:r>
      <w:r>
        <w:rPr>
          <w:rFonts w:hint="eastAsia" w:ascii="仿宋_GB2312" w:hAnsi="仿宋_GB2312" w:eastAsia="仿宋_GB2312" w:cs="仿宋_GB2312"/>
          <w:b/>
          <w:bCs/>
          <w:i w:val="0"/>
          <w:color w:val="auto"/>
          <w:spacing w:val="0"/>
          <w:w w:val="100"/>
          <w:sz w:val="32"/>
          <w:szCs w:val="32"/>
          <w:highlight w:val="none"/>
          <w:rtl w:val="0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pacing w:val="0"/>
          <w:w w:val="100"/>
          <w:sz w:val="32"/>
          <w:szCs w:val="32"/>
          <w:highlight w:val="none"/>
          <w:rtl w:val="0"/>
          <w:lang w:val="en-US" w:eastAsia="zh-CN"/>
        </w:rPr>
        <w:t>深入实施“三项计划”，积极开展研学活动，促进各族青少年广泛交往全面交流深度交融。</w:t>
      </w:r>
    </w:p>
    <w:p w14:paraId="509D00D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firstLine="643" w:firstLineChars="200"/>
        <w:jc w:val="both"/>
        <w:textAlignment w:val="auto"/>
        <w:outlineLvl w:val="9"/>
        <w:rPr>
          <w:rFonts w:hint="default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2.全面覆盖，精准施策，做好社会保障工作。一是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养老保险方面，持续推进集体经济补助城乡居民养老保险工作，切实提升县域群众养老保障水平。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提高就业方面，不断打响突泉特色劳务品牌，提高城镇新增就业质量，通过开展“春风送岗”等系列招聘活动、利用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rtl w:val="0"/>
          <w:lang w:val="en-US" w:eastAsia="zh-CN" w:bidi="ar-SA"/>
        </w:rPr>
        <w:t>“三支一扶”等优惠政策、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合理开发利用公益岗位、实施创业园区创建工程等方式，促进城镇失业人员、未就业大学毕业生等重点群体稳步就业，提高农村转移就业能力。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医保方面，发挥好医保部门在紧密型县域医共体建设中的推进和保障作用，加强医保基金监管。</w:t>
      </w:r>
    </w:p>
    <w:p w14:paraId="14B6F3C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3.均衡发展，同步推进，做好公共服务工作。一是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教育方面，确保六户小学综合楼、太平小学宿舍楼及哈拉沁小学、太平小学塑胶跑道项目保质保量按期完工。推动杜尔基小学、太东小学、水泉小学三所学校塑胶跑道及第一中学、工农小学教学楼等项目建设。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民政方面，扎实推动“护童成长”项目落地。稳步推进养老产业发展建设，力争在2025年9月底前完成学田乡养老服务中心和49个村级养老服务站、198户适老化改造工作。推进中心养老院提档升级，打造高端养老品牌。谋划储备实施突泉县殡葬服务中心骨灰堂建设项目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卫生方面，推动中医医院新址搬迁投入使用，大力推进康养融合项目。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文体方面，实施湖西路健身步道工程项目，谋划储备大众全民健身中心、曙光健身步道、文物库房建设、蛤蟆岬大砬山彩绘岩画数字化保护等项目。</w:t>
      </w:r>
    </w:p>
    <w:p w14:paraId="60CB844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firstLine="643" w:firstLineChars="200"/>
        <w:jc w:val="both"/>
        <w:textAlignment w:val="auto"/>
        <w:outlineLvl w:val="9"/>
        <w:rPr>
          <w:rStyle w:val="17"/>
          <w:rFonts w:hint="default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Style w:val="17"/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（五）坚持提升发展环境，安全高效稳中求进</w:t>
      </w:r>
    </w:p>
    <w:p w14:paraId="4B82596B"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Style w:val="17"/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1.深化改革，提升信心，做好优化营商工作。</w:t>
      </w:r>
      <w:r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深化“一网通办”能力，加快推进“全区通办”改革，提升政务服务标准化规范化便利化水平。信用体系建设方面，建立行政事项信用信息查询机制，构建以公共信用综合评价为基础、以行业信用评价为重点的企业信用状况综合评价体系。充分利用信用激励与约束手段，加大对诚信主体的激励力度，强化对严重失信主体的惩戒措施。实施两书同达机制，加强信用信息归集工作。</w:t>
      </w:r>
    </w:p>
    <w:p w14:paraId="56D007E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2.安全为先，稳健前行，做好安全生产工作。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持续推动落实安全生产治本攻坚三年行动方案，查找问题短板，制定切实可行的整改措施和推进计划，做好2025年安全生产工作。</w:t>
      </w:r>
    </w:p>
    <w:p w14:paraId="120CE550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2700"/>
          <w:tab w:val="left" w:pos="2996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598321D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492C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BB96F6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BB96F6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6B32EC"/>
    <w:multiLevelType w:val="singleLevel"/>
    <w:tmpl w:val="836B32E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jdhOWJiZDEyMTBjNjM4MWMwMTkwMWQ4NjgzNTgifQ=="/>
  </w:docVars>
  <w:rsids>
    <w:rsidRoot w:val="00F83CC0"/>
    <w:rsid w:val="00424677"/>
    <w:rsid w:val="004346CC"/>
    <w:rsid w:val="00505D38"/>
    <w:rsid w:val="005B7CE4"/>
    <w:rsid w:val="005E520D"/>
    <w:rsid w:val="00797F18"/>
    <w:rsid w:val="008B450A"/>
    <w:rsid w:val="00C82376"/>
    <w:rsid w:val="00CF3606"/>
    <w:rsid w:val="00E4312B"/>
    <w:rsid w:val="00F416E6"/>
    <w:rsid w:val="00F83CC0"/>
    <w:rsid w:val="01011432"/>
    <w:rsid w:val="015772A4"/>
    <w:rsid w:val="028370A6"/>
    <w:rsid w:val="02C05940"/>
    <w:rsid w:val="034D71F7"/>
    <w:rsid w:val="03AC04E1"/>
    <w:rsid w:val="046B542F"/>
    <w:rsid w:val="04B35139"/>
    <w:rsid w:val="051471C9"/>
    <w:rsid w:val="083A4780"/>
    <w:rsid w:val="08637AFE"/>
    <w:rsid w:val="09440A55"/>
    <w:rsid w:val="09722355"/>
    <w:rsid w:val="09AD03A9"/>
    <w:rsid w:val="0AAD3FA1"/>
    <w:rsid w:val="0BCB59BA"/>
    <w:rsid w:val="0C9037D2"/>
    <w:rsid w:val="0CF508A2"/>
    <w:rsid w:val="0D7F205C"/>
    <w:rsid w:val="0E4868F2"/>
    <w:rsid w:val="10EA2BC5"/>
    <w:rsid w:val="11F0177A"/>
    <w:rsid w:val="1321162C"/>
    <w:rsid w:val="13406300"/>
    <w:rsid w:val="13D53CD2"/>
    <w:rsid w:val="13F56BD4"/>
    <w:rsid w:val="148121F8"/>
    <w:rsid w:val="149976DF"/>
    <w:rsid w:val="153E0A4F"/>
    <w:rsid w:val="162C08A7"/>
    <w:rsid w:val="189D7C5C"/>
    <w:rsid w:val="18B01D4F"/>
    <w:rsid w:val="19190C49"/>
    <w:rsid w:val="191A70DD"/>
    <w:rsid w:val="19FE255B"/>
    <w:rsid w:val="1A2B09A4"/>
    <w:rsid w:val="1C1E78EC"/>
    <w:rsid w:val="1C766D20"/>
    <w:rsid w:val="1D9705C8"/>
    <w:rsid w:val="1DA022A7"/>
    <w:rsid w:val="210E3F23"/>
    <w:rsid w:val="24A65CC9"/>
    <w:rsid w:val="25BD151C"/>
    <w:rsid w:val="275627B7"/>
    <w:rsid w:val="28BB698C"/>
    <w:rsid w:val="29254674"/>
    <w:rsid w:val="2A74274F"/>
    <w:rsid w:val="2A8940C2"/>
    <w:rsid w:val="2AEA4B61"/>
    <w:rsid w:val="2B481888"/>
    <w:rsid w:val="2B894ABF"/>
    <w:rsid w:val="2D234B8E"/>
    <w:rsid w:val="2E411FF2"/>
    <w:rsid w:val="2F3D3150"/>
    <w:rsid w:val="316C7820"/>
    <w:rsid w:val="31B33A34"/>
    <w:rsid w:val="33574D5E"/>
    <w:rsid w:val="34CC177B"/>
    <w:rsid w:val="3505544D"/>
    <w:rsid w:val="35E86141"/>
    <w:rsid w:val="365A15D0"/>
    <w:rsid w:val="37422885"/>
    <w:rsid w:val="37890F42"/>
    <w:rsid w:val="3789502A"/>
    <w:rsid w:val="38544164"/>
    <w:rsid w:val="38596598"/>
    <w:rsid w:val="38AF23D3"/>
    <w:rsid w:val="3ABE1B66"/>
    <w:rsid w:val="3B190B4B"/>
    <w:rsid w:val="3C041ACE"/>
    <w:rsid w:val="3D5976EC"/>
    <w:rsid w:val="3FAF148D"/>
    <w:rsid w:val="406311E6"/>
    <w:rsid w:val="4100750C"/>
    <w:rsid w:val="419D353F"/>
    <w:rsid w:val="41D265D6"/>
    <w:rsid w:val="41E77BF5"/>
    <w:rsid w:val="427250F0"/>
    <w:rsid w:val="438573DB"/>
    <w:rsid w:val="444F612B"/>
    <w:rsid w:val="448F3F99"/>
    <w:rsid w:val="44CB55AC"/>
    <w:rsid w:val="46E16587"/>
    <w:rsid w:val="478274EF"/>
    <w:rsid w:val="480C3F11"/>
    <w:rsid w:val="48306603"/>
    <w:rsid w:val="48A35A14"/>
    <w:rsid w:val="48AE34B3"/>
    <w:rsid w:val="49A62143"/>
    <w:rsid w:val="4A5B241F"/>
    <w:rsid w:val="4BA87B10"/>
    <w:rsid w:val="4EA360A4"/>
    <w:rsid w:val="4EC5127D"/>
    <w:rsid w:val="4F9A30F9"/>
    <w:rsid w:val="4FE4257A"/>
    <w:rsid w:val="50AC7900"/>
    <w:rsid w:val="51D73972"/>
    <w:rsid w:val="52E9688D"/>
    <w:rsid w:val="536A5F90"/>
    <w:rsid w:val="53DE384F"/>
    <w:rsid w:val="560564AF"/>
    <w:rsid w:val="57FE5BA7"/>
    <w:rsid w:val="58570477"/>
    <w:rsid w:val="5A24580F"/>
    <w:rsid w:val="5AF56A87"/>
    <w:rsid w:val="5B5C2FBB"/>
    <w:rsid w:val="5BF135A3"/>
    <w:rsid w:val="5C4977EB"/>
    <w:rsid w:val="5CCB7A9F"/>
    <w:rsid w:val="5EF54CCE"/>
    <w:rsid w:val="5F2B7EA7"/>
    <w:rsid w:val="60D84E80"/>
    <w:rsid w:val="61363390"/>
    <w:rsid w:val="6162721E"/>
    <w:rsid w:val="625C563D"/>
    <w:rsid w:val="631657EC"/>
    <w:rsid w:val="632D3C38"/>
    <w:rsid w:val="63BD51C7"/>
    <w:rsid w:val="64D26A3D"/>
    <w:rsid w:val="65A03689"/>
    <w:rsid w:val="66486604"/>
    <w:rsid w:val="682A665E"/>
    <w:rsid w:val="694C640B"/>
    <w:rsid w:val="695B664F"/>
    <w:rsid w:val="69F101A5"/>
    <w:rsid w:val="6ADB36F1"/>
    <w:rsid w:val="6BA26540"/>
    <w:rsid w:val="6BD10E4A"/>
    <w:rsid w:val="6DF136C3"/>
    <w:rsid w:val="6ED106EB"/>
    <w:rsid w:val="6F197E3B"/>
    <w:rsid w:val="6F337BDF"/>
    <w:rsid w:val="6F5E47A3"/>
    <w:rsid w:val="704F233D"/>
    <w:rsid w:val="70B83A37"/>
    <w:rsid w:val="73836ECE"/>
    <w:rsid w:val="73E536E4"/>
    <w:rsid w:val="74E36374"/>
    <w:rsid w:val="756E0150"/>
    <w:rsid w:val="765035EE"/>
    <w:rsid w:val="774147C1"/>
    <w:rsid w:val="7A740D19"/>
    <w:rsid w:val="7AC476C8"/>
    <w:rsid w:val="7CD65FB3"/>
    <w:rsid w:val="7E312E55"/>
    <w:rsid w:val="7EC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7">
    <w:name w:val="heading 6"/>
    <w:basedOn w:val="1"/>
    <w:next w:val="1"/>
    <w:qFormat/>
    <w:uiPriority w:val="9"/>
    <w:pPr>
      <w:keepNext/>
      <w:keepLines/>
      <w:adjustRightInd w:val="0"/>
      <w:spacing w:line="320" w:lineRule="atLeast"/>
      <w:jc w:val="lef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autoRedefine/>
    <w:unhideWhenUsed/>
    <w:qFormat/>
    <w:uiPriority w:val="99"/>
    <w:pPr>
      <w:spacing w:before="100" w:beforeAutospacing="1"/>
      <w:ind w:firstLine="420" w:firstLineChars="100"/>
    </w:p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header"/>
    <w:basedOn w:val="1"/>
    <w:next w:val="3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6">
    <w:name w:val="Body Text Indent"/>
    <w:basedOn w:val="1"/>
    <w:next w:val="1"/>
    <w:autoRedefine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0">
    <w:name w:val="Title"/>
    <w:basedOn w:val="1"/>
    <w:next w:val="1"/>
    <w:autoRedefine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kern w:val="0"/>
      <w:sz w:val="32"/>
      <w:szCs w:val="32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customStyle="1" w:styleId="14">
    <w:name w:val="页眉 Char"/>
    <w:basedOn w:val="12"/>
    <w:link w:val="4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8"/>
    <w:autoRedefine/>
    <w:qFormat/>
    <w:uiPriority w:val="99"/>
    <w:rPr>
      <w:sz w:val="18"/>
      <w:szCs w:val="18"/>
    </w:rPr>
  </w:style>
  <w:style w:type="paragraph" w:customStyle="1" w:styleId="16">
    <w:name w:val="Default"/>
    <w:semiHidden/>
    <w:qFormat/>
    <w:uiPriority w:val="99"/>
    <w:pPr>
      <w:widowControl w:val="0"/>
      <w:autoSpaceDE w:val="0"/>
      <w:autoSpaceDN w:val="0"/>
      <w:spacing w:line="600" w:lineRule="exact"/>
      <w:ind w:firstLine="880" w:firstLineChars="200"/>
      <w:jc w:val="both"/>
    </w:pPr>
    <w:rPr>
      <w:rFonts w:ascii="宋体" w:hAnsi="宋体" w:eastAsia="仿宋" w:cs="Times New Roman"/>
      <w:color w:val="000000"/>
      <w:kern w:val="2"/>
      <w:sz w:val="32"/>
      <w:szCs w:val="24"/>
      <w:lang w:val="en-US" w:eastAsia="zh-CN" w:bidi="ar-SA"/>
    </w:rPr>
  </w:style>
  <w:style w:type="character" w:customStyle="1" w:styleId="17">
    <w:name w:val="NormalCharacter"/>
    <w:link w:val="1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UserStyle_0"/>
    <w:link w:val="1"/>
    <w:autoRedefine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8265</Words>
  <Characters>8740</Characters>
  <Lines>9</Lines>
  <Paragraphs>2</Paragraphs>
  <TotalTime>0</TotalTime>
  <ScaleCrop>false</ScaleCrop>
  <LinksUpToDate>false</LinksUpToDate>
  <CharactersWithSpaces>8777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2020-03-10T03:16:00Z</dcterms:created>
  <dc:creator>fg</dc:creator>
  <cp:lastModifiedBy>就这样~很好</cp:lastModifiedBy>
  <cp:lastPrinted>2025-01-02T08:58:00Z</cp:lastPrinted>
  <dcterms:modified xsi:type="dcterms:W3CDTF">2025-05-26T01:18:50Z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5415E60B32DE4011BCF7EC416057ACC3_13</vt:lpwstr>
  </property>
  <property fmtid="{D5CDD505-2E9C-101B-9397-08002B2CF9AE}" pid="4" name="KSOTemplateDocerSaveRecord">
    <vt:lpwstr>eyJoZGlkIjoiMzk1MzFhMWM5ODJjZTgzZWMxYWQ4Yzk3NzU2ZTlhYWYiLCJ1c2VySWQiOiIzMDAwNzYwMjQifQ==</vt:lpwstr>
  </property>
</Properties>
</file>