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23" w:tblpY="249"/>
        <w:tblOverlap w:val="never"/>
        <w:tblW w:w="144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575"/>
        <w:gridCol w:w="2288"/>
        <w:gridCol w:w="637"/>
        <w:gridCol w:w="657"/>
        <w:gridCol w:w="1050"/>
        <w:gridCol w:w="1143"/>
        <w:gridCol w:w="683"/>
        <w:gridCol w:w="442"/>
        <w:gridCol w:w="608"/>
        <w:gridCol w:w="3874"/>
        <w:gridCol w:w="414"/>
        <w:gridCol w:w="480"/>
      </w:tblGrid>
      <w:tr w14:paraId="69BC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4488" w:type="dxa"/>
            <w:gridSpan w:val="13"/>
            <w:tcBorders>
              <w:top w:val="single" w:color="D6AFAC" w:sz="0" w:space="0"/>
              <w:left w:val="single" w:color="D6AFAC" w:sz="0" w:space="0"/>
              <w:bottom w:val="single" w:color="D6AFAC" w:sz="0" w:space="0"/>
              <w:right w:val="single" w:color="D6AFAC" w:sz="0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A917D52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  <w:p w14:paraId="56F2AA67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</w:pPr>
          </w:p>
          <w:p w14:paraId="4A568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shd w:val="clear" w:color="auto" w:fill="FFFFFF"/>
              </w:rPr>
              <w:t>突泉县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shd w:val="clear" w:color="auto" w:fill="FFFFFF"/>
                <w:lang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shd w:val="clear" w:color="auto" w:fill="FFFFFF"/>
              </w:rPr>
              <w:t>年度“双随机、一公开”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农业生产资料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shd w:val="clear" w:color="auto" w:fill="FFFFFF"/>
              </w:rPr>
              <w:t>联合抽查计划任务表</w:t>
            </w:r>
          </w:p>
        </w:tc>
      </w:tr>
      <w:tr w14:paraId="0DBA5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637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04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发起部门</w:t>
            </w:r>
          </w:p>
        </w:tc>
        <w:tc>
          <w:tcPr>
            <w:tcW w:w="1575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805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联合计划名称</w:t>
            </w:r>
          </w:p>
        </w:tc>
        <w:tc>
          <w:tcPr>
            <w:tcW w:w="2288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28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联合任务名称</w:t>
            </w:r>
          </w:p>
        </w:tc>
        <w:tc>
          <w:tcPr>
            <w:tcW w:w="637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30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657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5FB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1050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B6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抽查时间</w:t>
            </w:r>
          </w:p>
        </w:tc>
        <w:tc>
          <w:tcPr>
            <w:tcW w:w="1143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D91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683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0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抽查对象数量</w:t>
            </w:r>
          </w:p>
        </w:tc>
        <w:tc>
          <w:tcPr>
            <w:tcW w:w="442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47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抽查对像比例</w:t>
            </w:r>
          </w:p>
        </w:tc>
        <w:tc>
          <w:tcPr>
            <w:tcW w:w="608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71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抽查类型</w:t>
            </w:r>
          </w:p>
        </w:tc>
        <w:tc>
          <w:tcPr>
            <w:tcW w:w="3874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31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414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53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检查人员数量</w:t>
            </w:r>
          </w:p>
        </w:tc>
        <w:tc>
          <w:tcPr>
            <w:tcW w:w="480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14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应查市场主体数量</w:t>
            </w:r>
          </w:p>
        </w:tc>
      </w:tr>
      <w:tr w14:paraId="45DF2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637" w:type="dxa"/>
            <w:vMerge w:val="restart"/>
            <w:tcBorders>
              <w:top w:val="single" w:color="D6AFAC" w:sz="4" w:space="0"/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B90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突泉县农牧和科技局</w:t>
            </w:r>
          </w:p>
        </w:tc>
        <w:tc>
          <w:tcPr>
            <w:tcW w:w="1575" w:type="dxa"/>
            <w:vMerge w:val="restart"/>
            <w:tcBorders>
              <w:top w:val="single" w:color="D6AFAC" w:sz="4" w:space="0"/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6FB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突泉县农牧局2025年度“双</w:t>
            </w:r>
          </w:p>
          <w:p w14:paraId="0FFED8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随机、一公开”</w:t>
            </w:r>
          </w:p>
          <w:p w14:paraId="10E7D0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农业生产资料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联合抽查计划</w:t>
            </w:r>
          </w:p>
        </w:tc>
        <w:tc>
          <w:tcPr>
            <w:tcW w:w="2288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1AD3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突泉县2025年农科局、市场监管局日常农药监督抽查</w:t>
            </w:r>
          </w:p>
        </w:tc>
        <w:tc>
          <w:tcPr>
            <w:tcW w:w="637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0D36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农药经营者、</w:t>
            </w:r>
          </w:p>
          <w:p w14:paraId="29260E3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使用者</w:t>
            </w:r>
          </w:p>
        </w:tc>
        <w:tc>
          <w:tcPr>
            <w:tcW w:w="657" w:type="dxa"/>
            <w:vMerge w:val="restart"/>
            <w:tcBorders>
              <w:top w:val="single" w:color="D6AFAC" w:sz="4" w:space="0"/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6259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突泉县市场监督管理局</w:t>
            </w:r>
          </w:p>
        </w:tc>
        <w:tc>
          <w:tcPr>
            <w:tcW w:w="1050" w:type="dxa"/>
            <w:vMerge w:val="restart"/>
            <w:tcBorders>
              <w:top w:val="single" w:color="D6AFAC" w:sz="4" w:space="0"/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E649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4-6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143" w:type="dxa"/>
            <w:vMerge w:val="restart"/>
            <w:tcBorders>
              <w:top w:val="single" w:color="D6AFAC" w:sz="4" w:space="0"/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3D83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83" w:type="dxa"/>
            <w:vMerge w:val="restart"/>
            <w:tcBorders>
              <w:top w:val="single" w:color="D6AFAC" w:sz="4" w:space="0"/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D9288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42" w:type="dxa"/>
            <w:vMerge w:val="restart"/>
            <w:tcBorders>
              <w:top w:val="single" w:color="D6AFAC" w:sz="4" w:space="0"/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290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608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167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3874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AFB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农科局：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1、对农药生产、经营、使用主体及农药产品质量的行政检查；2、对农药经营许可的监督检查</w:t>
            </w:r>
          </w:p>
          <w:p w14:paraId="7A3A02EE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市场监管局：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对登记事项的检查；即时公示信息的检查；价格监督检查</w:t>
            </w:r>
          </w:p>
        </w:tc>
        <w:tc>
          <w:tcPr>
            <w:tcW w:w="414" w:type="dxa"/>
            <w:vMerge w:val="restart"/>
            <w:tcBorders>
              <w:top w:val="single" w:color="D6AFAC" w:sz="4" w:space="0"/>
              <w:left w:val="single" w:color="D6AFAC" w:sz="4" w:space="0"/>
              <w:right w:val="single" w:color="D6AFAC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F17E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80" w:type="dxa"/>
            <w:vMerge w:val="restart"/>
            <w:tcBorders>
              <w:top w:val="single" w:color="D6AFAC" w:sz="4" w:space="0"/>
              <w:left w:val="single" w:color="D6AFAC" w:sz="4" w:space="0"/>
              <w:right w:val="single" w:color="D6AFAC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61F99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</w:tr>
      <w:tr w14:paraId="2882C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637" w:type="dxa"/>
            <w:vMerge w:val="continue"/>
            <w:tcBorders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87B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FE96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88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E0F1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突泉县2025年农科局、市场监管局日常肥料监督抽查</w:t>
            </w:r>
          </w:p>
        </w:tc>
        <w:tc>
          <w:tcPr>
            <w:tcW w:w="637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E1C5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肥料生产经营者</w:t>
            </w:r>
          </w:p>
        </w:tc>
        <w:tc>
          <w:tcPr>
            <w:tcW w:w="657" w:type="dxa"/>
            <w:vMerge w:val="continue"/>
            <w:tcBorders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8C46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CF5B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5332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83" w:type="dxa"/>
            <w:vMerge w:val="continue"/>
            <w:tcBorders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EC705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42" w:type="dxa"/>
            <w:vMerge w:val="continue"/>
            <w:tcBorders>
              <w:left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0BBB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08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EEE7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3874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905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农科局：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对肥料生产、经营和使用单位的肥料进行行政检查</w:t>
            </w:r>
          </w:p>
          <w:p w14:paraId="62704A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市场监管局：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肥料监督检查</w:t>
            </w:r>
          </w:p>
        </w:tc>
        <w:tc>
          <w:tcPr>
            <w:tcW w:w="414" w:type="dxa"/>
            <w:vMerge w:val="continue"/>
            <w:tcBorders>
              <w:left w:val="single" w:color="D6AFAC" w:sz="4" w:space="0"/>
              <w:right w:val="single" w:color="D6AFAC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7E3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80" w:type="dxa"/>
            <w:vMerge w:val="continue"/>
            <w:tcBorders>
              <w:left w:val="single" w:color="D6AFAC" w:sz="4" w:space="0"/>
              <w:right w:val="single" w:color="D6AFAC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F330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035B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637" w:type="dxa"/>
            <w:vMerge w:val="continue"/>
            <w:tcBorders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7978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6174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88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0CDB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突泉县2025年农科局、市场监管局日常种子监督抽查</w:t>
            </w:r>
          </w:p>
        </w:tc>
        <w:tc>
          <w:tcPr>
            <w:tcW w:w="637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AC0C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种子经营者</w:t>
            </w:r>
          </w:p>
        </w:tc>
        <w:tc>
          <w:tcPr>
            <w:tcW w:w="657" w:type="dxa"/>
            <w:vMerge w:val="continue"/>
            <w:tcBorders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03AE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C31D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B91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83" w:type="dxa"/>
            <w:vMerge w:val="continue"/>
            <w:tcBorders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7E52A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42" w:type="dxa"/>
            <w:vMerge w:val="continue"/>
            <w:tcBorders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BD77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08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056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3874" w:type="dxa"/>
            <w:tcBorders>
              <w:top w:val="single" w:color="D6AFAC" w:sz="4" w:space="0"/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AEE03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农科局：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对农作物种子（种苗）质量、销售相关行为的行政处罚（检查）</w:t>
            </w:r>
          </w:p>
          <w:p w14:paraId="65930AE3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市场监管局：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对登记事项的检查；即时公示信息的检查；价格监督检查</w:t>
            </w:r>
          </w:p>
        </w:tc>
        <w:tc>
          <w:tcPr>
            <w:tcW w:w="414" w:type="dxa"/>
            <w:vMerge w:val="continue"/>
            <w:tcBorders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63F2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80" w:type="dxa"/>
            <w:vMerge w:val="continue"/>
            <w:tcBorders>
              <w:left w:val="single" w:color="D6AFAC" w:sz="4" w:space="0"/>
              <w:bottom w:val="single" w:color="D6AFAC" w:sz="4" w:space="0"/>
              <w:right w:val="single" w:color="D6AFAC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97EBE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 w14:paraId="6487E09F">
      <w:pPr>
        <w:shd w:val="clear" w:color="auto" w:fill="FFFFFF"/>
        <w:spacing w:line="600" w:lineRule="exact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sectPr>
          <w:footerReference r:id="rId3" w:type="default"/>
          <w:pgSz w:w="16838" w:h="11906" w:orient="landscape"/>
          <w:pgMar w:top="45" w:right="1327" w:bottom="34" w:left="132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 w14:paraId="45F215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3B324">
    <w:pPr>
      <w:pStyle w:val="2"/>
      <w:tabs>
        <w:tab w:val="center" w:pos="410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A5AA23">
                          <w:pPr>
                            <w:pStyle w:val="2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5AA23">
                    <w:pPr>
                      <w:pStyle w:val="2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098375">
                          <w:pPr>
                            <w:pStyle w:val="2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98375">
                    <w:pPr>
                      <w:pStyle w:val="2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6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2025-06-25T06:50:51Z</dcterms:created>
  <dc:creator>Administrator</dc:creator>
  <cp:lastModifiedBy>L</cp:lastModifiedBy>
  <dcterms:modified xsi:type="dcterms:W3CDTF">2025-06-25T06:51:25Z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800A911074CE44B58D2B588A34F40D24_12</vt:lpwstr>
  </property>
</Properties>
</file>