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FD685">
      <w:pPr>
        <w:keepNext w:val="0"/>
        <w:keepLines w:val="0"/>
        <w:pageBreakBefore w:val="0"/>
        <w:widowControl w:val="0"/>
        <w:kinsoku/>
        <w:wordWrap/>
        <w:overflowPunct/>
        <w:topLinePunct w:val="0"/>
        <w:autoSpaceDE/>
        <w:autoSpaceDN/>
        <w:bidi w:val="0"/>
        <w:adjustRightInd/>
        <w:snapToGrid/>
        <w:spacing w:before="5461" w:beforeLines="1750" w:line="560" w:lineRule="exact"/>
        <w:jc w:val="center"/>
        <w:textAlignment w:val="auto"/>
        <w:rPr>
          <w:rFonts w:ascii="楷体_GB2312" w:hAnsi="楷体_GB2312" w:eastAsia="楷体_GB2312" w:cs="楷体_GB2312"/>
          <w:sz w:val="32"/>
          <w:szCs w:val="32"/>
        </w:rPr>
      </w:pPr>
      <w:r>
        <w:rPr>
          <w:rFonts w:hint="eastAsia" w:ascii="仿宋_GB2312" w:hAnsi="仿宋_GB2312" w:eastAsia="仿宋_GB2312" w:cs="仿宋_GB2312"/>
          <w:sz w:val="32"/>
          <w:szCs w:val="32"/>
        </w:rPr>
        <w:t>突政办发〔20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rPr>
        <w:t>号</w:t>
      </w:r>
    </w:p>
    <w:p w14:paraId="43D5C3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7C9C295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突泉县人民政府办公室</w:t>
      </w:r>
    </w:p>
    <w:p w14:paraId="6515E8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印发《突泉县城市危旧房改造实施</w:t>
      </w:r>
    </w:p>
    <w:p w14:paraId="2F247FB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方案（试行）》</w:t>
      </w:r>
      <w:r>
        <w:rPr>
          <w:rFonts w:hint="eastAsia" w:ascii="方正小标宋简体" w:hAnsi="方正小标宋简体" w:eastAsia="方正小标宋简体" w:cs="方正小标宋简体"/>
          <w:sz w:val="44"/>
          <w:szCs w:val="44"/>
        </w:rPr>
        <w:t>的通知</w:t>
      </w:r>
    </w:p>
    <w:p w14:paraId="2B40737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rPr>
      </w:pPr>
    </w:p>
    <w:p w14:paraId="22E072B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突泉镇人民政府，县直有关委、办、局</w:t>
      </w:r>
      <w:r>
        <w:rPr>
          <w:rFonts w:hint="eastAsia" w:ascii="仿宋_GB2312" w:hAnsi="仿宋_GB2312" w:eastAsia="仿宋_GB2312" w:cs="仿宋_GB2312"/>
          <w:color w:val="auto"/>
          <w:sz w:val="32"/>
          <w:szCs w:val="32"/>
        </w:rPr>
        <w:t>：</w:t>
      </w:r>
    </w:p>
    <w:p w14:paraId="196B44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经县政府</w:t>
      </w:r>
      <w:r>
        <w:rPr>
          <w:rFonts w:hint="eastAsia" w:ascii="仿宋_GB2312" w:hAnsi="仿宋_GB2312" w:eastAsia="仿宋_GB2312" w:cs="仿宋_GB2312"/>
          <w:color w:val="auto"/>
          <w:sz w:val="32"/>
          <w:szCs w:val="32"/>
          <w:lang w:val="en-US" w:eastAsia="zh-CN"/>
        </w:rPr>
        <w:t>2025年第十一次常务会议通过</w:t>
      </w:r>
      <w:r>
        <w:rPr>
          <w:rFonts w:hint="eastAsia" w:ascii="仿宋_GB2312" w:hAnsi="仿宋_GB2312" w:eastAsia="仿宋_GB2312" w:cs="仿宋_GB2312"/>
          <w:color w:val="auto"/>
          <w:sz w:val="32"/>
          <w:szCs w:val="32"/>
          <w:lang w:eastAsia="zh-CN"/>
        </w:rPr>
        <w:t>，现将《突泉县城市危旧房改造实施方案（试行）》印发给你们，请结合实际，认真抓好贯彻落实。</w:t>
      </w:r>
    </w:p>
    <w:p w14:paraId="20BAFF5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eastAsia="zh-CN"/>
        </w:rPr>
      </w:pPr>
    </w:p>
    <w:p w14:paraId="366E5D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14:paraId="55F2DC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仿宋_GB2312" w:hAnsi="仿宋_GB2312" w:eastAsia="仿宋_GB2312" w:cs="仿宋_GB2312"/>
          <w:sz w:val="32"/>
          <w:szCs w:val="32"/>
          <w:lang w:val="en-US" w:eastAsia="zh-CN"/>
        </w:rPr>
        <w:t xml:space="preserve">                 2025年7月17日</w:t>
      </w:r>
    </w:p>
    <w:p w14:paraId="0155FDC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right="0"/>
        <w:jc w:val="both"/>
        <w:textAlignment w:val="baseline"/>
        <w:rPr>
          <w:rFonts w:hint="eastAsia" w:ascii="方正小标宋简体" w:hAnsi="方正小标宋简体" w:eastAsia="方正小标宋简体" w:cs="方正小标宋简体"/>
          <w:b w:val="0"/>
          <w:bCs w:val="0"/>
          <w:color w:val="000000" w:themeColor="text1"/>
          <w:sz w:val="44"/>
          <w:szCs w:val="44"/>
          <w:highlight w:val="none"/>
          <w:vertAlign w:val="baseline"/>
          <w:lang w:val="en-US" w:eastAsia="zh-CN"/>
          <w14:textFill>
            <w14:solidFill>
              <w14:schemeClr w14:val="tx1"/>
            </w14:solidFill>
          </w14:textFill>
        </w:rPr>
      </w:pPr>
    </w:p>
    <w:p w14:paraId="366BCF0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left="0" w:right="0" w:firstLine="420"/>
        <w:jc w:val="center"/>
        <w:textAlignment w:val="baseline"/>
        <w:rPr>
          <w:rFonts w:hint="eastAsia" w:ascii="方正小标宋简体" w:hAnsi="方正小标宋简体" w:eastAsia="方正小标宋简体" w:cs="方正小标宋简体"/>
          <w:b w:val="0"/>
          <w:bCs w:val="0"/>
          <w:color w:val="000000" w:themeColor="text1"/>
          <w:sz w:val="44"/>
          <w:szCs w:val="44"/>
          <w:highlight w:val="none"/>
          <w:vertAlign w:val="baseli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highlight w:val="none"/>
          <w:vertAlign w:val="baseline"/>
          <w:lang w:val="en-US" w:eastAsia="zh-CN"/>
          <w14:textFill>
            <w14:solidFill>
              <w14:schemeClr w14:val="tx1"/>
            </w14:solidFill>
          </w14:textFill>
        </w:rPr>
        <w:t>突泉县城市危旧房改造实施方案（试行）</w:t>
      </w:r>
    </w:p>
    <w:p w14:paraId="360614AE">
      <w:pPr>
        <w:pStyle w:val="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0" w:firstLineChars="200"/>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14:paraId="0656CFAB">
      <w:pPr>
        <w:pStyle w:val="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0" w:firstLineChars="200"/>
        <w:rPr>
          <w:rFonts w:hint="eastAsia" w:ascii="仿宋_GB2312" w:hAnsi="仿宋_GB2312" w:eastAsia="仿宋_GB2312" w:cs="仿宋_GB2312"/>
          <w:b/>
          <w:bCs/>
          <w:color w:val="000000" w:themeColor="text1"/>
          <w:sz w:val="32"/>
          <w:szCs w:val="32"/>
          <w:highlight w:val="none"/>
          <w:vertAlign w:val="baselin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为进一步</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加</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强</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和改善城镇群众居住条件，</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有序推动城</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市</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危</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旧</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房改造进程，确保城镇</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群众</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住房安全得到实际保障，依据《中华人民共和国城乡规划法》《中华人民共和国土地管理法》《城市危险房屋管理规定》等相关规定，结合我县</w:t>
      </w:r>
      <w:r>
        <w:rPr>
          <w:rFonts w:hint="eastAsia" w:ascii="仿宋_GB2312" w:hAnsi="仿宋_GB2312" w:eastAsia="仿宋_GB2312" w:cs="仿宋_GB2312"/>
          <w:i w:val="0"/>
          <w:iCs w:val="0"/>
          <w:caps w:val="0"/>
          <w:color w:val="000000" w:themeColor="text1"/>
          <w:spacing w:val="0"/>
          <w:sz w:val="32"/>
          <w:szCs w:val="32"/>
          <w:highlight w:val="none"/>
          <w:shd w:val="clear" w:fill="FFFFFF"/>
          <w:lang w:eastAsia="zh-CN"/>
          <w14:textFill>
            <w14:solidFill>
              <w14:schemeClr w14:val="tx1"/>
            </w14:solidFill>
          </w14:textFill>
        </w:rPr>
        <w:t>实际</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，制定本方案。</w:t>
      </w:r>
    </w:p>
    <w:p w14:paraId="7992CF6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left="0" w:right="0" w:firstLine="640" w:firstLineChars="200"/>
        <w:textAlignment w:val="baseline"/>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pPr>
      <w:r>
        <w:rPr>
          <w:rFonts w:hint="eastAsia" w:ascii="黑体" w:hAnsi="黑体" w:eastAsia="黑体" w:cs="黑体"/>
          <w:b w:val="0"/>
          <w:bCs w:val="0"/>
          <w:color w:val="000000" w:themeColor="text1"/>
          <w:sz w:val="32"/>
          <w:szCs w:val="32"/>
          <w:highlight w:val="none"/>
          <w:vertAlign w:val="baseline"/>
          <w:lang w:val="en-US" w:eastAsia="zh-CN"/>
          <w14:textFill>
            <w14:solidFill>
              <w14:schemeClr w14:val="tx1"/>
            </w14:solidFill>
          </w14:textFill>
        </w:rPr>
        <w:t>一、</w:t>
      </w:r>
      <w:r>
        <w:rPr>
          <w:rFonts w:hint="eastAsia" w:ascii="黑体" w:hAnsi="黑体" w:eastAsia="黑体" w:cs="黑体"/>
          <w:b w:val="0"/>
          <w:bCs w:val="0"/>
          <w:color w:val="000000" w:themeColor="text1"/>
          <w:sz w:val="32"/>
          <w:szCs w:val="32"/>
          <w:highlight w:val="none"/>
          <w:vertAlign w:val="baseline"/>
          <w14:textFill>
            <w14:solidFill>
              <w14:schemeClr w14:val="tx1"/>
            </w14:solidFill>
          </w14:textFill>
        </w:rPr>
        <w:t>指导思想</w:t>
      </w:r>
    </w:p>
    <w:p w14:paraId="4080E5FC">
      <w:pPr>
        <w:keepNext w:val="0"/>
        <w:keepLines w:val="0"/>
        <w:pageBreakBefore w:val="0"/>
        <w:widowControl w:val="0"/>
        <w:kinsoku/>
        <w:wordWrap/>
        <w:overflowPunct/>
        <w:topLinePunct w:val="0"/>
        <w:autoSpaceDE w:val="0"/>
        <w:autoSpaceDN w:val="0"/>
        <w:bidi w:val="0"/>
        <w:adjustRightInd/>
        <w:snapToGrid/>
        <w:spacing w:beforeAutospacing="0" w:line="560" w:lineRule="exact"/>
        <w:ind w:left="0" w:firstLine="640"/>
        <w:rPr>
          <w:rFonts w:hint="eastAsia" w:ascii="仿宋_GB2312" w:hAnsi="仿宋_GB2312" w:eastAsia="仿宋_GB2312" w:cs="仿宋_GB2312"/>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坚持以习近平新时代中国特色社会主义思想为指导，以铸牢中华民族共同体意识为主线，深入贯彻落实习近平总书记关于危旧房改造工作的重要指示精神，加速推进全县城市危旧房屋的改造工作，确保人民群众住有所居、居有所安。</w:t>
      </w:r>
    </w:p>
    <w:p w14:paraId="4E9EDAC3">
      <w:pPr>
        <w:keepNext w:val="0"/>
        <w:keepLines w:val="0"/>
        <w:pageBreakBefore w:val="0"/>
        <w:widowControl w:val="0"/>
        <w:kinsoku/>
        <w:wordWrap/>
        <w:overflowPunct/>
        <w:topLinePunct w:val="0"/>
        <w:autoSpaceDE w:val="0"/>
        <w:autoSpaceDN w:val="0"/>
        <w:bidi w:val="0"/>
        <w:adjustRightInd/>
        <w:snapToGrid/>
        <w:spacing w:beforeAutospacing="0" w:line="560" w:lineRule="exact"/>
        <w:ind w:left="0" w:firstLine="640"/>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kern w:val="0"/>
          <w:sz w:val="32"/>
          <w:szCs w:val="32"/>
          <w:highlight w:val="none"/>
          <w:vertAlign w:val="baseline"/>
          <w:lang w:val="en-US" w:eastAsia="zh-CN" w:bidi="ar"/>
          <w14:textFill>
            <w14:solidFill>
              <w14:schemeClr w14:val="tx1"/>
            </w14:solidFill>
          </w14:textFill>
        </w:rPr>
        <w:t>二、改造范围</w:t>
      </w:r>
    </w:p>
    <w:p w14:paraId="0D482490">
      <w:pPr>
        <w:keepNext w:val="0"/>
        <w:keepLines w:val="0"/>
        <w:pageBreakBefore w:val="0"/>
        <w:widowControl w:val="0"/>
        <w:kinsoku/>
        <w:wordWrap/>
        <w:overflowPunct/>
        <w:topLinePunct w:val="0"/>
        <w:autoSpaceDE w:val="0"/>
        <w:autoSpaceDN w:val="0"/>
        <w:bidi w:val="0"/>
        <w:adjustRightInd/>
        <w:snapToGrid/>
        <w:spacing w:beforeAutospacing="0" w:line="560" w:lineRule="exact"/>
        <w:ind w:left="0" w:firstLine="640"/>
        <w:rPr>
          <w:rFonts w:hint="eastAsia" w:ascii="仿宋_GB2312" w:hAnsi="仿宋_GB2312" w:eastAsia="仿宋_GB2312" w:cs="仿宋_GB2312"/>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突泉县城市危旧房改造范围为突泉县建成区、城关镇（不含建制镇）区域内，国有土地上持有合法权属证明并经具有资质的房屋安全鉴定机构鉴定的C级和D级危险房屋(以下简称“C、D级城市危旧房”)。违章建筑不纳入改造范围。</w:t>
      </w:r>
    </w:p>
    <w:p w14:paraId="397FE6D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left="0" w:right="0" w:firstLine="640" w:firstLineChars="200"/>
        <w:textAlignment w:val="baseline"/>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kern w:val="0"/>
          <w:sz w:val="32"/>
          <w:szCs w:val="32"/>
          <w:highlight w:val="none"/>
          <w:vertAlign w:val="baseline"/>
          <w:lang w:val="en-US" w:eastAsia="zh-CN" w:bidi="ar"/>
          <w14:textFill>
            <w14:solidFill>
              <w14:schemeClr w14:val="tx1"/>
            </w14:solidFill>
          </w14:textFill>
        </w:rPr>
        <w:t>三、改造方式</w:t>
      </w:r>
    </w:p>
    <w:p w14:paraId="403D6369">
      <w:pPr>
        <w:keepNext w:val="0"/>
        <w:keepLines w:val="0"/>
        <w:pageBreakBefore w:val="0"/>
        <w:widowControl w:val="0"/>
        <w:kinsoku/>
        <w:wordWrap/>
        <w:overflowPunct/>
        <w:topLinePunct w:val="0"/>
        <w:autoSpaceDE w:val="0"/>
        <w:autoSpaceDN w:val="0"/>
        <w:bidi w:val="0"/>
        <w:adjustRightInd/>
        <w:snapToGrid/>
        <w:spacing w:beforeAutospacing="0" w:line="560" w:lineRule="exact"/>
        <w:ind w:left="0" w:firstLine="640"/>
        <w:rPr>
          <w:rFonts w:hint="eastAsia" w:ascii="仿宋_GB2312" w:hAnsi="仿宋_GB2312" w:eastAsia="仿宋_GB2312" w:cs="仿宋_GB2312"/>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 xml:space="preserve">在符合县级国土空间总体规划的前提下，鉴定为C级的城市危旧房，可以通过维修加固的方式进行改造;鉴定为D级的城市危旧房，在符合控规的情况下，按法定程序审批后可通过拆除新建的方式进行改造；对鉴定等级为D级、无其他住房且无能力通过拆除新建改造的困难群众家庭，可以通过申请公共租赁住房、保障性租赁住房等途径解决其住房困难问题。  </w:t>
      </w:r>
    </w:p>
    <w:p w14:paraId="772C76B8">
      <w:pPr>
        <w:pStyle w:val="5"/>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left="0" w:right="0" w:rightChars="0" w:firstLine="640" w:firstLineChars="200"/>
        <w:textAlignment w:val="baseline"/>
        <w:rPr>
          <w:rFonts w:hint="eastAsia" w:ascii="黑体" w:hAnsi="黑体" w:eastAsia="黑体" w:cs="黑体"/>
          <w:b w:val="0"/>
          <w:bCs w:val="0"/>
          <w:color w:val="000000" w:themeColor="text1"/>
          <w:kern w:val="0"/>
          <w:sz w:val="32"/>
          <w:szCs w:val="32"/>
          <w:highlight w:val="none"/>
          <w:vertAlign w:val="baseline"/>
          <w:lang w:val="en-US" w:eastAsia="zh-CN" w:bidi="ar"/>
          <w14:textFill>
            <w14:solidFill>
              <w14:schemeClr w14:val="tx1"/>
            </w14:solidFill>
          </w14:textFill>
        </w:rPr>
      </w:pPr>
      <w:r>
        <w:rPr>
          <w:rFonts w:hint="eastAsia" w:ascii="黑体" w:hAnsi="黑体" w:eastAsia="黑体" w:cs="黑体"/>
          <w:b w:val="0"/>
          <w:bCs w:val="0"/>
          <w:color w:val="000000" w:themeColor="text1"/>
          <w:kern w:val="0"/>
          <w:sz w:val="32"/>
          <w:szCs w:val="32"/>
          <w:highlight w:val="none"/>
          <w:vertAlign w:val="baseline"/>
          <w:lang w:val="en-US" w:eastAsia="zh-CN" w:bidi="ar"/>
          <w14:textFill>
            <w14:solidFill>
              <w14:schemeClr w14:val="tx1"/>
            </w14:solidFill>
          </w14:textFill>
        </w:rPr>
        <w:t>实施步骤</w:t>
      </w:r>
    </w:p>
    <w:p w14:paraId="57B1043F">
      <w:pPr>
        <w:keepNext w:val="0"/>
        <w:keepLines w:val="0"/>
        <w:pageBreakBefore w:val="0"/>
        <w:widowControl w:val="0"/>
        <w:kinsoku/>
        <w:wordWrap/>
        <w:overflowPunct/>
        <w:topLinePunct w:val="0"/>
        <w:autoSpaceDE w:val="0"/>
        <w:autoSpaceDN w:val="0"/>
        <w:bidi w:val="0"/>
        <w:adjustRightInd/>
        <w:snapToGrid/>
        <w:spacing w:beforeAutospacing="0" w:line="560" w:lineRule="exact"/>
        <w:ind w:left="0" w:firstLine="640"/>
        <w:rPr>
          <w:rFonts w:hint="eastAsia" w:ascii="仿宋_GB2312" w:hAnsi="仿宋_GB2312" w:eastAsia="仿宋_GB2312" w:cs="仿宋_GB2312"/>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城市危旧房改造采取试点先行、分类施策、有序推进的原则。首期试点选定房屋密集、基础设施薄弱的重点片区，具体实施范围为东至新华路，南至南厢街，西至山泉路，北至利民街。低收入困难家庭及唯一住房家庭优先列入改造计划，其他家庭有序纳入改造计划。</w:t>
      </w:r>
    </w:p>
    <w:p w14:paraId="2E0E4D8D">
      <w:pPr>
        <w:keepNext w:val="0"/>
        <w:keepLines w:val="0"/>
        <w:pageBreakBefore w:val="0"/>
        <w:widowControl w:val="0"/>
        <w:kinsoku/>
        <w:wordWrap/>
        <w:overflowPunct/>
        <w:topLinePunct w:val="0"/>
        <w:autoSpaceDE w:val="0"/>
        <w:autoSpaceDN w:val="0"/>
        <w:bidi w:val="0"/>
        <w:adjustRightInd/>
        <w:snapToGrid/>
        <w:spacing w:beforeAutospacing="0" w:line="560" w:lineRule="exact"/>
        <w:ind w:left="0" w:firstLine="640"/>
        <w:rPr>
          <w:rFonts w:hint="eastAsia" w:ascii="楷体_GB2312" w:hAnsi="楷体_GB2312" w:eastAsia="楷体_GB2312" w:cs="楷体_GB2312"/>
          <w:b/>
          <w:bCs/>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（一）申请</w:t>
      </w:r>
    </w:p>
    <w:p w14:paraId="6B9EB213">
      <w:pPr>
        <w:keepNext w:val="0"/>
        <w:keepLines w:val="0"/>
        <w:pageBreakBefore w:val="0"/>
        <w:widowControl w:val="0"/>
        <w:kinsoku/>
        <w:wordWrap/>
        <w:overflowPunct/>
        <w:topLinePunct w:val="0"/>
        <w:autoSpaceDE w:val="0"/>
        <w:autoSpaceDN w:val="0"/>
        <w:bidi w:val="0"/>
        <w:adjustRightInd/>
        <w:snapToGrid/>
        <w:spacing w:beforeAutospacing="0" w:line="560" w:lineRule="exact"/>
        <w:ind w:left="0" w:firstLine="640"/>
        <w:rPr>
          <w:rFonts w:hint="eastAsia" w:ascii="仿宋_GB2312" w:hAnsi="仿宋_GB2312" w:eastAsia="仿宋_GB2312" w:cs="仿宋_GB2312"/>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C、D级城市危旧房申请人须向属地社区（村）提交申请。申请材料应包括：危旧房改造申请书、突泉县危旧房屋改造申请审批表、危旧房改造承诺书、危旧房房屋所有权人及家庭成员身份证、户口簿、不动产权证、房屋现状照片等材料的原件及复印件。</w:t>
      </w:r>
    </w:p>
    <w:p w14:paraId="635D858A">
      <w:pPr>
        <w:keepNext w:val="0"/>
        <w:keepLines w:val="0"/>
        <w:pageBreakBefore w:val="0"/>
        <w:widowControl w:val="0"/>
        <w:kinsoku/>
        <w:wordWrap/>
        <w:overflowPunct/>
        <w:topLinePunct w:val="0"/>
        <w:autoSpaceDE w:val="0"/>
        <w:autoSpaceDN w:val="0"/>
        <w:bidi w:val="0"/>
        <w:adjustRightInd/>
        <w:snapToGrid/>
        <w:spacing w:beforeAutospacing="0" w:line="560" w:lineRule="exact"/>
        <w:ind w:left="0" w:firstLine="640"/>
        <w:rPr>
          <w:rFonts w:hint="eastAsia" w:ascii="楷体_GB2312" w:hAnsi="楷体_GB2312" w:eastAsia="楷体_GB2312" w:cs="楷体_GB2312"/>
          <w:b/>
          <w:bCs/>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（二）审核</w:t>
      </w:r>
    </w:p>
    <w:p w14:paraId="2B5894E5">
      <w:pPr>
        <w:keepNext w:val="0"/>
        <w:keepLines w:val="0"/>
        <w:pageBreakBefore w:val="0"/>
        <w:widowControl w:val="0"/>
        <w:kinsoku/>
        <w:wordWrap/>
        <w:overflowPunct/>
        <w:topLinePunct w:val="0"/>
        <w:autoSpaceDE w:val="0"/>
        <w:autoSpaceDN w:val="0"/>
        <w:bidi w:val="0"/>
        <w:adjustRightInd/>
        <w:snapToGrid/>
        <w:spacing w:beforeAutospacing="0" w:line="560" w:lineRule="exact"/>
        <w:ind w:left="0" w:firstLine="640"/>
        <w:rPr>
          <w:rFonts w:hint="eastAsia" w:ascii="仿宋_GB2312" w:hAnsi="仿宋_GB2312" w:eastAsia="仿宋_GB2312" w:cs="仿宋_GB2312"/>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属地社区（村）对申请人提交的材料进行初审，将符合条件的相关材料报送县党群服务中心(突泉镇人民政府)。党群服务中心(突泉镇人民政府)对申请人身份、房屋产权、房屋状况及改造方式等材料进行复审，经复审符合条件者予以公示，公示内容包括申请人姓名、危旧房位置、改造方式、内容、工程周期等,公示期为7天。公示期间有异议且经核实不符合条件的,由县党群服务中心(突泉镇人民政府)向申请人书面说明理由,并将申请材料退还给申请人。公示无异议的，将审核后的相关材料及复审意见报送县住建局保障性住房与房屋征收服务中心。</w:t>
      </w:r>
    </w:p>
    <w:p w14:paraId="2D8BD576">
      <w:pPr>
        <w:keepNext w:val="0"/>
        <w:keepLines w:val="0"/>
        <w:pageBreakBefore w:val="0"/>
        <w:widowControl w:val="0"/>
        <w:kinsoku/>
        <w:wordWrap/>
        <w:overflowPunct/>
        <w:topLinePunct w:val="0"/>
        <w:autoSpaceDE w:val="0"/>
        <w:autoSpaceDN w:val="0"/>
        <w:bidi w:val="0"/>
        <w:adjustRightInd/>
        <w:snapToGrid/>
        <w:spacing w:beforeAutospacing="0" w:line="560" w:lineRule="exact"/>
        <w:ind w:left="0" w:firstLine="640"/>
        <w:rPr>
          <w:rFonts w:hint="eastAsia" w:ascii="楷体_GB2312" w:hAnsi="楷体_GB2312" w:eastAsia="楷体_GB2312" w:cs="楷体_GB2312"/>
          <w:b/>
          <w:bCs/>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（三）鉴定</w:t>
      </w:r>
    </w:p>
    <w:p w14:paraId="52DF807F">
      <w:pPr>
        <w:keepNext w:val="0"/>
        <w:keepLines w:val="0"/>
        <w:pageBreakBefore w:val="0"/>
        <w:widowControl w:val="0"/>
        <w:kinsoku/>
        <w:wordWrap/>
        <w:overflowPunct/>
        <w:topLinePunct w:val="0"/>
        <w:autoSpaceDE w:val="0"/>
        <w:autoSpaceDN w:val="0"/>
        <w:bidi w:val="0"/>
        <w:adjustRightInd/>
        <w:snapToGrid/>
        <w:spacing w:beforeAutospacing="0" w:line="560" w:lineRule="exact"/>
        <w:ind w:left="0" w:firstLine="640"/>
        <w:rPr>
          <w:rFonts w:hint="eastAsia" w:ascii="仿宋_GB2312" w:hAnsi="仿宋_GB2312" w:eastAsia="仿宋_GB2312" w:cs="仿宋_GB2312"/>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县住建局保障性住房与房屋征收服务中心对县党群服务中心(突泉镇人民政府)报送的相关材料进行复核，符合条件的委托第三方鉴定机构对申请改造房屋进行鉴定，鉴定为C、D级的房屋列入本年或次年改造计划。对复核或鉴定不符合条件的应向申请人书面说明理由。</w:t>
      </w:r>
    </w:p>
    <w:p w14:paraId="42C4B269">
      <w:pPr>
        <w:keepNext w:val="0"/>
        <w:keepLines w:val="0"/>
        <w:pageBreakBefore w:val="0"/>
        <w:widowControl w:val="0"/>
        <w:kinsoku/>
        <w:wordWrap/>
        <w:overflowPunct/>
        <w:topLinePunct w:val="0"/>
        <w:autoSpaceDE w:val="0"/>
        <w:autoSpaceDN w:val="0"/>
        <w:bidi w:val="0"/>
        <w:adjustRightInd/>
        <w:snapToGrid/>
        <w:spacing w:beforeAutospacing="0" w:line="560" w:lineRule="exact"/>
        <w:ind w:left="0" w:firstLine="640"/>
        <w:rPr>
          <w:rFonts w:hint="eastAsia" w:ascii="楷体_GB2312" w:hAnsi="楷体_GB2312" w:eastAsia="楷体_GB2312" w:cs="楷体_GB2312"/>
          <w:b/>
          <w:bCs/>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（四）审批</w:t>
      </w:r>
    </w:p>
    <w:p w14:paraId="05819559">
      <w:pPr>
        <w:keepNext w:val="0"/>
        <w:keepLines w:val="0"/>
        <w:pageBreakBefore w:val="0"/>
        <w:widowControl w:val="0"/>
        <w:kinsoku/>
        <w:wordWrap/>
        <w:overflowPunct/>
        <w:topLinePunct w:val="0"/>
        <w:autoSpaceDE w:val="0"/>
        <w:autoSpaceDN w:val="0"/>
        <w:bidi w:val="0"/>
        <w:adjustRightInd/>
        <w:snapToGrid/>
        <w:spacing w:beforeAutospacing="0" w:line="560" w:lineRule="exact"/>
        <w:ind w:left="0" w:firstLine="640"/>
        <w:rPr>
          <w:rFonts w:hint="eastAsia" w:ascii="仿宋_GB2312" w:hAnsi="仿宋_GB2312" w:eastAsia="仿宋_GB2312" w:cs="仿宋_GB2312"/>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申请人到县自然资源局相关职能部门按法定程序办理相关审批手续。</w:t>
      </w:r>
    </w:p>
    <w:p w14:paraId="277C7305">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left="0" w:right="0" w:rightChars="0" w:firstLine="739" w:firstLineChars="200"/>
        <w:rPr>
          <w:rFonts w:hint="eastAsia" w:ascii="楷体" w:hAnsi="楷体" w:eastAsia="楷体" w:cs="楷体"/>
          <w:b/>
          <w:bCs/>
          <w:color w:val="000000" w:themeColor="text1"/>
          <w:spacing w:val="24"/>
          <w:kern w:val="2"/>
          <w:sz w:val="32"/>
          <w:szCs w:val="32"/>
          <w:highlight w:val="none"/>
          <w:lang w:val="en-US" w:eastAsia="zh-CN" w:bidi="ar-SA"/>
          <w14:textFill>
            <w14:solidFill>
              <w14:schemeClr w14:val="tx1"/>
            </w14:solidFill>
          </w14:textFill>
        </w:rPr>
      </w:pPr>
      <w:r>
        <w:rPr>
          <w:rFonts w:hint="eastAsia" w:ascii="楷体" w:hAnsi="楷体" w:eastAsia="楷体" w:cs="楷体"/>
          <w:b/>
          <w:bCs/>
          <w:color w:val="000000" w:themeColor="text1"/>
          <w:spacing w:val="24"/>
          <w:kern w:val="2"/>
          <w:sz w:val="32"/>
          <w:szCs w:val="32"/>
          <w:highlight w:val="none"/>
          <w:lang w:val="en-US" w:eastAsia="zh-CN" w:bidi="ar-SA"/>
          <w14:textFill>
            <w14:solidFill>
              <w14:schemeClr w14:val="tx1"/>
            </w14:solidFill>
          </w14:textFill>
        </w:rPr>
        <w:t>（五）组织实施</w:t>
      </w:r>
    </w:p>
    <w:p w14:paraId="1FEA9FA7">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left="0" w:right="0" w:rightChars="0"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申请人办理完相关审批手续后</w:t>
      </w:r>
      <w:r>
        <w:rPr>
          <w:rFonts w:hint="eastAsia" w:ascii="仿宋_GB2312" w:hAnsi="仿宋_GB2312" w:eastAsia="仿宋_GB2312" w:cs="仿宋_GB2312"/>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由</w:t>
      </w:r>
      <w:r>
        <w:rPr>
          <w:rFonts w:hint="eastAsia" w:ascii="仿宋_GB2312" w:hAnsi="仿宋_GB2312" w:eastAsia="仿宋_GB2312" w:cs="仿宋_GB2312"/>
          <w:i w:val="0"/>
          <w:iCs w:val="0"/>
          <w:caps w:val="0"/>
          <w:color w:val="000000" w:themeColor="text1"/>
          <w:spacing w:val="0"/>
          <w:sz w:val="32"/>
          <w:szCs w:val="32"/>
          <w:highlight w:val="none"/>
          <w:shd w:val="clear" w:fill="FFFFFF"/>
          <w:lang w:eastAsia="zh-CN"/>
          <w14:textFill>
            <w14:solidFill>
              <w14:schemeClr w14:val="tx1"/>
            </w14:solidFill>
          </w14:textFill>
        </w:rPr>
        <w:t>县</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党群服务中心</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突泉</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镇</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人民政府</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向申请人发放开工通知书，并组织申请人有序</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开展改造工作</w:t>
      </w:r>
      <w:r>
        <w:rPr>
          <w:rFonts w:hint="eastAsia" w:ascii="仿宋_GB2312" w:hAnsi="仿宋_GB2312" w:eastAsia="仿宋_GB2312" w:cs="仿宋_GB2312"/>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在危旧房改造建设过程中，由县党群服务中心</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突泉</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镇</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人民政府</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会同县住建局做好改造过程服务监管。</w:t>
      </w:r>
    </w:p>
    <w:p w14:paraId="72D37C9E">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right="0" w:rightChars="0" w:firstLine="739"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 w:hAnsi="楷体" w:eastAsia="楷体" w:cs="楷体"/>
          <w:b/>
          <w:bCs/>
          <w:color w:val="000000" w:themeColor="text1"/>
          <w:spacing w:val="24"/>
          <w:kern w:val="2"/>
          <w:sz w:val="32"/>
          <w:szCs w:val="32"/>
          <w:highlight w:val="none"/>
          <w:lang w:val="en-US" w:eastAsia="zh-CN" w:bidi="ar-SA"/>
          <w14:textFill>
            <w14:solidFill>
              <w14:schemeClr w14:val="tx1"/>
            </w14:solidFill>
          </w14:textFill>
        </w:rPr>
        <w:t>（六）竣工验收</w:t>
      </w:r>
    </w:p>
    <w:p w14:paraId="0275158C">
      <w:pPr>
        <w:pStyle w:val="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firstLine="640" w:firstLineChars="200"/>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危旧房改造竣工后，县党群服务中心</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突泉</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镇</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人民政府</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组织城市危旧房改造户填报竣工验收申请表</w:t>
      </w:r>
      <w:r>
        <w:rPr>
          <w:rFonts w:hint="eastAsia" w:ascii="仿宋_GB2312" w:hAnsi="仿宋_GB2312" w:eastAsia="仿宋_GB2312" w:cs="仿宋_GB2312"/>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由县住建局、财政局、自然资源局、党群服务中心</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突泉</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镇</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人民政府</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联合验收。</w:t>
      </w:r>
    </w:p>
    <w:p w14:paraId="1BA19DA2">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right="0" w:rightChars="0" w:firstLine="739" w:firstLineChars="200"/>
        <w:rPr>
          <w:rFonts w:hint="eastAsia" w:ascii="楷体" w:hAnsi="楷体" w:eastAsia="楷体" w:cs="楷体"/>
          <w:b/>
          <w:bCs/>
          <w:color w:val="000000" w:themeColor="text1"/>
          <w:spacing w:val="24"/>
          <w:kern w:val="2"/>
          <w:sz w:val="32"/>
          <w:szCs w:val="32"/>
          <w:highlight w:val="none"/>
          <w:lang w:val="en-US" w:eastAsia="zh-CN" w:bidi="ar-SA"/>
          <w14:textFill>
            <w14:solidFill>
              <w14:schemeClr w14:val="tx1"/>
            </w14:solidFill>
          </w14:textFill>
        </w:rPr>
      </w:pPr>
      <w:r>
        <w:rPr>
          <w:rFonts w:hint="eastAsia" w:ascii="楷体" w:hAnsi="楷体" w:eastAsia="楷体" w:cs="楷体"/>
          <w:b/>
          <w:bCs/>
          <w:color w:val="000000" w:themeColor="text1"/>
          <w:spacing w:val="24"/>
          <w:kern w:val="2"/>
          <w:sz w:val="32"/>
          <w:szCs w:val="32"/>
          <w:highlight w:val="none"/>
          <w:lang w:val="en-US" w:eastAsia="zh-CN" w:bidi="ar-SA"/>
          <w14:textFill>
            <w14:solidFill>
              <w14:schemeClr w14:val="tx1"/>
            </w14:solidFill>
          </w14:textFill>
        </w:rPr>
        <w:t>（七）资金拨付</w:t>
      </w:r>
    </w:p>
    <w:p w14:paraId="76B4C4D7">
      <w:pPr>
        <w:pStyle w:val="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firstLine="640" w:firstLineChars="200"/>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C、D级城市危旧房改造项目竣工验收合格后,由县住建局保障性住房与房屋征收服务中心进行审核公示，公示期为7天，公示无异议后拨付危旧房改造补助资金。</w:t>
      </w:r>
    </w:p>
    <w:p w14:paraId="2863D20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left="0" w:right="0" w:firstLine="640" w:firstLineChars="200"/>
        <w:textAlignment w:val="baseline"/>
        <w:rPr>
          <w:rFonts w:hint="eastAsia" w:ascii="黑体" w:hAnsi="黑体" w:eastAsia="黑体" w:cs="黑体"/>
          <w:b w:val="0"/>
          <w:bCs w:val="0"/>
          <w:color w:val="000000" w:themeColor="text1"/>
          <w:sz w:val="32"/>
          <w:szCs w:val="32"/>
          <w:highlight w:val="none"/>
          <w:lang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vertAlign w:val="baseline"/>
          <w:lang w:val="en-US" w:eastAsia="zh-CN"/>
          <w14:textFill>
            <w14:solidFill>
              <w14:schemeClr w14:val="tx1"/>
            </w14:solidFill>
          </w14:textFill>
        </w:rPr>
        <w:t>五、</w:t>
      </w:r>
      <w:r>
        <w:rPr>
          <w:rFonts w:hint="eastAsia" w:ascii="黑体" w:hAnsi="黑体" w:eastAsia="黑体" w:cs="黑体"/>
          <w:b w:val="0"/>
          <w:bCs w:val="0"/>
          <w:color w:val="000000" w:themeColor="text1"/>
          <w:sz w:val="32"/>
          <w:szCs w:val="32"/>
          <w:highlight w:val="none"/>
          <w:vertAlign w:val="baseline"/>
          <w14:textFill>
            <w14:solidFill>
              <w14:schemeClr w14:val="tx1"/>
            </w14:solidFill>
          </w14:textFill>
        </w:rPr>
        <w:t>政策</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支持</w:t>
      </w:r>
    </w:p>
    <w:p w14:paraId="75558121">
      <w:pPr>
        <w:pStyle w:val="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firstLine="640" w:firstLineChars="200"/>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城市危旧房改造补助标准依据当年上级财政下达的指标文件，实施分类补助。</w:t>
      </w:r>
    </w:p>
    <w:p w14:paraId="050A9985">
      <w:pPr>
        <w:pStyle w:val="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firstLine="640" w:firstLineChars="200"/>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（一）采取维修加固方式实施危旧房改造的，每户政府补助金额以实际发生的费用为基准，上限不超过当年下达城市危旧房改造户均补助标准，超出部分由危房改造户自行筹措解决。</w:t>
      </w:r>
    </w:p>
    <w:p w14:paraId="30DDF816">
      <w:pPr>
        <w:pStyle w:val="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firstLine="640" w:firstLineChars="200"/>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（二）采取原址拆除新建方式实施危旧房改造的，每户政府补助资金以当年下达城市危旧房改造户均补助资金为基准，超出部分由危房改造户自行筹措解决。</w:t>
      </w:r>
    </w:p>
    <w:p w14:paraId="780B68FB">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left="0" w:leftChars="0" w:right="0" w:rightChars="0" w:firstLine="640" w:firstLineChars="200"/>
        <w:textAlignment w:val="baseline"/>
        <w:rPr>
          <w:rFonts w:hint="eastAsia" w:ascii="仿宋_GB2312" w:hAnsi="仿宋_GB2312" w:eastAsia="仿宋_GB2312" w:cs="仿宋_GB2312"/>
          <w:b/>
          <w:bCs/>
          <w:color w:val="000000" w:themeColor="text1"/>
          <w:sz w:val="32"/>
          <w:szCs w:val="32"/>
          <w:highlight w:val="none"/>
          <w:vertAlign w:val="baseli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六、</w:t>
      </w:r>
      <w:r>
        <w:rPr>
          <w:rFonts w:hint="eastAsia" w:ascii="黑体" w:hAnsi="黑体" w:eastAsia="黑体" w:cs="黑体"/>
          <w:b w:val="0"/>
          <w:bCs w:val="0"/>
          <w:color w:val="000000" w:themeColor="text1"/>
          <w:sz w:val="32"/>
          <w:szCs w:val="32"/>
          <w:highlight w:val="none"/>
          <w:vertAlign w:val="baseline"/>
          <w:lang w:val="en-US" w:eastAsia="zh-CN"/>
          <w14:textFill>
            <w14:solidFill>
              <w14:schemeClr w14:val="tx1"/>
            </w14:solidFill>
          </w14:textFill>
        </w:rPr>
        <w:t>工作要求</w:t>
      </w:r>
    </w:p>
    <w:p w14:paraId="597C498F">
      <w:pPr>
        <w:pStyle w:val="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firstLine="640" w:firstLineChars="200"/>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一）每年10月末前，县住建局根据上级部门任务要求，结合县党群服务中心（突泉镇人民政府）安全隐患排查台账情况，编制下一年度的改造计划，经县人民政府批准后，上报盟住房和城乡建设局，并抄送县财政局、自然资源局等相关职能部门。</w:t>
      </w:r>
    </w:p>
    <w:p w14:paraId="2200CC18">
      <w:pPr>
        <w:pStyle w:val="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firstLine="640" w:firstLineChars="200"/>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二）县党群服务中心（突泉镇人民政府）要积极动员社区（村）网格员力量，通过产权人自查上报、定期排查等方式，对辖区内的房屋进行持续安全隐患排查，并建立安全隐患排查台账，实施动态管理，坚决防范和杜绝房屋安全隐患的发生，确保“危房不住人，人不住危房”。</w:t>
      </w:r>
    </w:p>
    <w:p w14:paraId="3A4EDE90">
      <w:pPr>
        <w:pStyle w:val="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firstLine="640" w:firstLineChars="200"/>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三）危旧房所有权人应承担起主体责任，在获得批准后，依照法律和规定对房屋进行合规改造。对违反法律法规规定擅自搭建或无序改建的行为，将由有关部门依法予以处理；对提供虚假申请资料的，将取消其名下所有房屋本年度危房改造申请资格。</w:t>
      </w:r>
    </w:p>
    <w:p w14:paraId="590F241C">
      <w:pPr>
        <w:pStyle w:val="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firstLine="640" w:firstLineChars="200"/>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四）在推进城市危旧房改造的进程中，县党群服务中心(突泉镇人民政府)和县住建局保障性住房与房屋征收服务中心要加强政策法规的宣传解读,发挥舆论引导作用,以赢得居民的理解与支持。同时，要积极开展形式多样的宣传活动,以营造一个社会广泛理解、全民积极参与、各方大力支持城市危旧房屋改造工作的良好氛围。</w:t>
      </w:r>
    </w:p>
    <w:p w14:paraId="7323699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left="0" w:right="0" w:firstLine="643" w:firstLineChars="200"/>
        <w:textAlignment w:val="baseline"/>
        <w:rPr>
          <w:rFonts w:hint="eastAsia" w:ascii="仿宋_GB2312" w:hAnsi="仿宋_GB2312" w:eastAsia="仿宋_GB2312" w:cs="仿宋_GB2312"/>
          <w:b/>
          <w:bCs/>
          <w:color w:val="000000" w:themeColor="text1"/>
          <w:sz w:val="32"/>
          <w:szCs w:val="32"/>
          <w:highlight w:val="none"/>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vertAlign w:val="baseline"/>
          <w:lang w:val="en-US" w:eastAsia="zh-CN"/>
          <w14:textFill>
            <w14:solidFill>
              <w14:schemeClr w14:val="tx1"/>
            </w14:solidFill>
          </w14:textFill>
        </w:rPr>
        <w:t>七、本方案在实施过程中的具体问题，由县住房和城乡建设局会同相关主管部门负责解释。</w:t>
      </w:r>
    </w:p>
    <w:p w14:paraId="64435AA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left="0" w:right="0" w:firstLine="643" w:firstLineChars="200"/>
        <w:textAlignment w:val="baseline"/>
        <w:rPr>
          <w:rFonts w:hint="eastAsia" w:ascii="仿宋_GB2312" w:hAnsi="仿宋_GB2312" w:eastAsia="仿宋_GB2312" w:cs="仿宋_GB2312"/>
          <w:b/>
          <w:bCs/>
          <w:color w:val="000000" w:themeColor="text1"/>
          <w:sz w:val="32"/>
          <w:szCs w:val="32"/>
          <w:highlight w:val="none"/>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vertAlign w:val="baseline"/>
          <w:lang w:val="en-US" w:eastAsia="zh-CN"/>
          <w14:textFill>
            <w14:solidFill>
              <w14:schemeClr w14:val="tx1"/>
            </w14:solidFill>
          </w14:textFill>
        </w:rPr>
        <w:t>八、本方案自印发之日起施行，有效期为2年。</w:t>
      </w:r>
    </w:p>
    <w:p w14:paraId="0BD8AC20">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sz w:val="32"/>
          <w:szCs w:val="32"/>
        </w:rPr>
      </w:pPr>
    </w:p>
    <w:p w14:paraId="75383577">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sz w:val="32"/>
          <w:szCs w:val="32"/>
        </w:rPr>
      </w:pPr>
    </w:p>
    <w:p w14:paraId="439EDC5C">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sz w:val="32"/>
          <w:szCs w:val="32"/>
        </w:rPr>
      </w:pPr>
    </w:p>
    <w:p w14:paraId="54CFA4A3">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sz w:val="32"/>
          <w:szCs w:val="32"/>
        </w:rPr>
      </w:pPr>
    </w:p>
    <w:p w14:paraId="27EDC2AB">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sz w:val="32"/>
          <w:szCs w:val="32"/>
        </w:rPr>
      </w:pPr>
    </w:p>
    <w:p w14:paraId="0108562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32"/>
          <w:szCs w:val="32"/>
        </w:rPr>
      </w:pPr>
    </w:p>
    <w:p w14:paraId="06F7626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32"/>
          <w:szCs w:val="32"/>
        </w:rPr>
      </w:pPr>
    </w:p>
    <w:p w14:paraId="293DDD1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32"/>
          <w:szCs w:val="32"/>
        </w:rPr>
      </w:pPr>
    </w:p>
    <w:p w14:paraId="081ED988">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仿宋_GB2312" w:hAnsi="仿宋_GB2312" w:eastAsia="仿宋_GB2312" w:cs="仿宋_GB2312"/>
          <w:sz w:val="32"/>
          <w:szCs w:val="32"/>
        </w:rPr>
      </w:pPr>
    </w:p>
    <w:p w14:paraId="717657A7">
      <w:pPr>
        <w:keepNext w:val="0"/>
        <w:keepLines w:val="0"/>
        <w:pageBreakBefore w:val="0"/>
        <w:widowControl w:val="0"/>
        <w:pBdr>
          <w:top w:val="single" w:color="auto" w:sz="4" w:space="0"/>
          <w:bottom w:val="single" w:color="auto" w:sz="4" w:space="0"/>
        </w:pBdr>
        <w:kinsoku/>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color w:val="000000" w:themeColor="text1"/>
          <w:sz w:val="32"/>
          <w:szCs w:val="32"/>
          <w:highlight w:val="none"/>
          <w:vertAlign w:val="baseline"/>
          <w:lang w:val="en-US" w:eastAsia="zh-CN"/>
          <w14:textFill>
            <w14:solidFill>
              <w14:schemeClr w14:val="tx1"/>
            </w14:solidFill>
          </w14:textFill>
        </w:rPr>
      </w:pPr>
      <w:r>
        <w:rPr>
          <w:rFonts w:hint="eastAsia" w:ascii="仿宋_GB2312" w:hAnsi="仿宋_GB2312" w:eastAsia="仿宋_GB2312" w:cs="仿宋_GB2312"/>
          <w:sz w:val="28"/>
          <w:szCs w:val="28"/>
        </w:rPr>
        <w:t xml:space="preserve">突泉县人民政府办公室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w:t>
      </w:r>
      <w:r>
        <w:rPr>
          <w:rFonts w:hint="eastAsia" w:ascii="仿宋_GB2312" w:hAnsi="仿宋_GB2312" w:eastAsia="仿宋_GB2312" w:cs="仿宋_GB2312"/>
          <w:sz w:val="28"/>
          <w:szCs w:val="28"/>
          <w:lang w:val="en-US" w:eastAsia="zh-CN"/>
        </w:rPr>
        <w:t>25</w:t>
      </w:r>
      <w:bookmarkStart w:id="0" w:name="_GoBack"/>
      <w:bookmarkEnd w:id="0"/>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17</w:t>
      </w:r>
      <w:r>
        <w:rPr>
          <w:rFonts w:hint="eastAsia" w:ascii="仿宋_GB2312" w:hAnsi="仿宋_GB2312" w:eastAsia="仿宋_GB2312" w:cs="仿宋_GB2312"/>
          <w:sz w:val="28"/>
          <w:szCs w:val="28"/>
        </w:rPr>
        <w:t>日印发</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CD8980-90D5-4E78-AB89-2EF4620D3D4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7CC87CC7-D0B8-4C01-8A56-42CFF9505C4E}"/>
  </w:font>
  <w:font w:name="仿宋_GB2312">
    <w:panose1 w:val="02010609030101010101"/>
    <w:charset w:val="86"/>
    <w:family w:val="modern"/>
    <w:pitch w:val="default"/>
    <w:sig w:usb0="00000001" w:usb1="080E0000" w:usb2="00000000" w:usb3="00000000" w:csb0="00040000" w:csb1="00000000"/>
    <w:embedRegular r:id="rId3" w:fontKey="{A5DD454C-5BE4-4796-9B0E-FE901603E8A7}"/>
  </w:font>
  <w:font w:name="楷体_GB2312">
    <w:panose1 w:val="02010609030101010101"/>
    <w:charset w:val="86"/>
    <w:family w:val="auto"/>
    <w:pitch w:val="default"/>
    <w:sig w:usb0="00000001" w:usb1="080E0000" w:usb2="00000000" w:usb3="00000000" w:csb0="00040000" w:csb1="00000000"/>
    <w:embedRegular r:id="rId4" w:fontKey="{82A75B6D-70B3-4D31-A18D-A4F69A577DB6}"/>
  </w:font>
  <w:font w:name="楷体">
    <w:panose1 w:val="02010609060101010101"/>
    <w:charset w:val="86"/>
    <w:family w:val="auto"/>
    <w:pitch w:val="default"/>
    <w:sig w:usb0="800002BF" w:usb1="38CF7CFA" w:usb2="00000016" w:usb3="00000000" w:csb0="00040001" w:csb1="00000000"/>
    <w:embedRegular r:id="rId5" w:fontKey="{F33E1D82-6776-4017-A045-2ADFCB72E20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BA61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5A6631">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5A6631">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ACD19F"/>
    <w:multiLevelType w:val="singleLevel"/>
    <w:tmpl w:val="69ACD19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0A2BED"/>
    <w:rsid w:val="0155173E"/>
    <w:rsid w:val="030A2589"/>
    <w:rsid w:val="037800D1"/>
    <w:rsid w:val="04AF766B"/>
    <w:rsid w:val="08144E92"/>
    <w:rsid w:val="09E905BE"/>
    <w:rsid w:val="0A7A4830"/>
    <w:rsid w:val="0C416F0C"/>
    <w:rsid w:val="0C6A25CC"/>
    <w:rsid w:val="1082318D"/>
    <w:rsid w:val="10B3095B"/>
    <w:rsid w:val="113B7BDD"/>
    <w:rsid w:val="125246E1"/>
    <w:rsid w:val="137B3C64"/>
    <w:rsid w:val="13D57219"/>
    <w:rsid w:val="14F75C84"/>
    <w:rsid w:val="159C6C6F"/>
    <w:rsid w:val="160F4041"/>
    <w:rsid w:val="16733C5C"/>
    <w:rsid w:val="1AA17072"/>
    <w:rsid w:val="1EC27FBB"/>
    <w:rsid w:val="214E3437"/>
    <w:rsid w:val="224F1BA5"/>
    <w:rsid w:val="23575A79"/>
    <w:rsid w:val="23FB1111"/>
    <w:rsid w:val="240B5FA0"/>
    <w:rsid w:val="25BA251D"/>
    <w:rsid w:val="28230994"/>
    <w:rsid w:val="2A5825A0"/>
    <w:rsid w:val="2D307A9A"/>
    <w:rsid w:val="2DEA131C"/>
    <w:rsid w:val="2E9A689E"/>
    <w:rsid w:val="2EDF26F1"/>
    <w:rsid w:val="2FBB6ACC"/>
    <w:rsid w:val="34B0208E"/>
    <w:rsid w:val="35C933A7"/>
    <w:rsid w:val="36010CD6"/>
    <w:rsid w:val="37353608"/>
    <w:rsid w:val="38CB418D"/>
    <w:rsid w:val="39253208"/>
    <w:rsid w:val="3A0642D5"/>
    <w:rsid w:val="3B1C5C77"/>
    <w:rsid w:val="3DEC0798"/>
    <w:rsid w:val="3E3B7BE9"/>
    <w:rsid w:val="400D6D5E"/>
    <w:rsid w:val="436D0CF6"/>
    <w:rsid w:val="440A2BED"/>
    <w:rsid w:val="464D0FA2"/>
    <w:rsid w:val="49721E3B"/>
    <w:rsid w:val="4A797BFA"/>
    <w:rsid w:val="4DAE7325"/>
    <w:rsid w:val="4FC60E49"/>
    <w:rsid w:val="538452A3"/>
    <w:rsid w:val="5ED3731F"/>
    <w:rsid w:val="5F38043A"/>
    <w:rsid w:val="62143C96"/>
    <w:rsid w:val="63253ADF"/>
    <w:rsid w:val="662762BE"/>
    <w:rsid w:val="6BA8298C"/>
    <w:rsid w:val="6CCA2C88"/>
    <w:rsid w:val="71F25676"/>
    <w:rsid w:val="727462B9"/>
    <w:rsid w:val="72FB36D7"/>
    <w:rsid w:val="73307CF3"/>
    <w:rsid w:val="74D6302D"/>
    <w:rsid w:val="76063592"/>
    <w:rsid w:val="77244549"/>
    <w:rsid w:val="78436E0B"/>
    <w:rsid w:val="78E71CAD"/>
    <w:rsid w:val="79BC1E85"/>
    <w:rsid w:val="7C722C12"/>
    <w:rsid w:val="7DAE0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index 8"/>
    <w:basedOn w:val="1"/>
    <w:next w:val="1"/>
    <w:unhideWhenUsed/>
    <w:qFormat/>
    <w:uiPriority w:val="99"/>
    <w:pPr>
      <w:tabs>
        <w:tab w:val="left" w:pos="540"/>
        <w:tab w:val="left" w:pos="900"/>
      </w:tabs>
      <w:jc w:val="center"/>
    </w:pPr>
    <w:rPr>
      <w:rFonts w:ascii="宋体" w:hAnsi="宋体" w:cs="宋体"/>
      <w:color w:val="00000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Title"/>
    <w:basedOn w:val="1"/>
    <w:next w:val="1"/>
    <w:qFormat/>
    <w:uiPriority w:val="0"/>
    <w:pPr>
      <w:ind w:firstLine="0" w:firstLineChars="0"/>
      <w:jc w:val="center"/>
      <w:outlineLvl w:val="0"/>
    </w:pPr>
    <w:rPr>
      <w:rFonts w:ascii="Cambria" w:hAnsi="Cambria" w:eastAsia="方正小标宋简体"/>
      <w:bCs/>
      <w:sz w:val="44"/>
      <w:szCs w:val="32"/>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2311</Words>
  <Characters>2322</Characters>
  <Lines>0</Lines>
  <Paragraphs>0</Paragraphs>
  <TotalTime>2</TotalTime>
  <ScaleCrop>false</ScaleCrop>
  <LinksUpToDate>false</LinksUpToDate>
  <CharactersWithSpaces>2343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2025-03-24T02:08:00Z</dcterms:created>
  <dc:creator>假如生活欺骗了我</dc:creator>
  <cp:lastModifiedBy>木</cp:lastModifiedBy>
  <cp:lastPrinted>2025-07-17T01:42:49Z</cp:lastPrinted>
  <dcterms:modified xsi:type="dcterms:W3CDTF">2025-07-17T01:51:08Z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D54D3787AE0641A9831092A7BAF61F5B_13</vt:lpwstr>
  </property>
  <property fmtid="{D5CDD505-2E9C-101B-9397-08002B2CF9AE}" pid="4" name="KSOTemplateDocerSaveRecord">
    <vt:lpwstr>eyJoZGlkIjoiNzhmYWM3ZjkxYTRjNWYxNGE0ZGU3MTIwZTQyNWQ5ZTQiLCJ1c2VySWQiOiI5ODUwMjI5NzYifQ==</vt:lpwstr>
  </property>
</Properties>
</file>