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024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454545"/>
          <w:spacing w:val="0"/>
          <w:sz w:val="44"/>
          <w:szCs w:val="44"/>
          <w:highlight w:val="none"/>
          <w:shd w:val="clear" w:fill="FFFFFF"/>
        </w:rPr>
      </w:pPr>
      <w:r>
        <w:rPr>
          <w:rFonts w:hint="eastAsia" w:ascii="方正小标宋简体" w:hAnsi="方正小标宋简体" w:eastAsia="方正小标宋简体" w:cs="方正小标宋简体"/>
          <w:i w:val="0"/>
          <w:iCs w:val="0"/>
          <w:caps w:val="0"/>
          <w:color w:val="454545"/>
          <w:spacing w:val="0"/>
          <w:sz w:val="44"/>
          <w:szCs w:val="44"/>
          <w:highlight w:val="none"/>
          <w:shd w:val="clear" w:fill="FFFFFF"/>
          <w:lang w:eastAsia="zh-CN"/>
        </w:rPr>
        <w:t>突泉</w:t>
      </w:r>
      <w:r>
        <w:rPr>
          <w:rFonts w:hint="eastAsia" w:ascii="方正小标宋简体" w:hAnsi="方正小标宋简体" w:eastAsia="方正小标宋简体" w:cs="方正小标宋简体"/>
          <w:i w:val="0"/>
          <w:iCs w:val="0"/>
          <w:caps w:val="0"/>
          <w:color w:val="454545"/>
          <w:spacing w:val="0"/>
          <w:sz w:val="44"/>
          <w:szCs w:val="44"/>
          <w:highlight w:val="none"/>
          <w:shd w:val="clear" w:fill="FFFFFF"/>
        </w:rPr>
        <w:t>县地方政府专项债券管理办法</w:t>
      </w:r>
    </w:p>
    <w:p w14:paraId="2A7A18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454545"/>
          <w:spacing w:val="0"/>
          <w:sz w:val="44"/>
          <w:szCs w:val="44"/>
          <w:highlight w:val="none"/>
          <w:shd w:val="clear" w:fill="FFFFFF"/>
          <w:lang w:eastAsia="zh-CN"/>
        </w:rPr>
      </w:pPr>
      <w:r>
        <w:rPr>
          <w:rFonts w:hint="eastAsia" w:ascii="方正小标宋简体" w:hAnsi="方正小标宋简体" w:eastAsia="方正小标宋简体" w:cs="方正小标宋简体"/>
          <w:i w:val="0"/>
          <w:iCs w:val="0"/>
          <w:caps w:val="0"/>
          <w:color w:val="454545"/>
          <w:spacing w:val="0"/>
          <w:sz w:val="44"/>
          <w:szCs w:val="44"/>
          <w:highlight w:val="none"/>
          <w:shd w:val="clear" w:fill="FFFFFF"/>
          <w:lang w:eastAsia="zh-CN"/>
        </w:rPr>
        <w:t>（</w:t>
      </w:r>
      <w:r>
        <w:rPr>
          <w:rFonts w:hint="eastAsia" w:ascii="方正小标宋简体" w:hAnsi="方正小标宋简体" w:eastAsia="方正小标宋简体" w:cs="方正小标宋简体"/>
          <w:i w:val="0"/>
          <w:iCs w:val="0"/>
          <w:caps w:val="0"/>
          <w:color w:val="454545"/>
          <w:spacing w:val="0"/>
          <w:sz w:val="44"/>
          <w:szCs w:val="44"/>
          <w:highlight w:val="none"/>
          <w:shd w:val="clear" w:fill="FFFFFF"/>
          <w:lang w:val="en-US" w:eastAsia="zh-CN"/>
        </w:rPr>
        <w:t>征求意见稿</w:t>
      </w:r>
      <w:r>
        <w:rPr>
          <w:rFonts w:hint="eastAsia" w:ascii="方正小标宋简体" w:hAnsi="方正小标宋简体" w:eastAsia="方正小标宋简体" w:cs="方正小标宋简体"/>
          <w:i w:val="0"/>
          <w:iCs w:val="0"/>
          <w:caps w:val="0"/>
          <w:color w:val="454545"/>
          <w:spacing w:val="0"/>
          <w:sz w:val="44"/>
          <w:szCs w:val="44"/>
          <w:highlight w:val="none"/>
          <w:shd w:val="clear" w:fill="FFFFFF"/>
          <w:lang w:eastAsia="zh-CN"/>
        </w:rPr>
        <w:t>）</w:t>
      </w:r>
    </w:p>
    <w:p w14:paraId="309260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454545"/>
          <w:spacing w:val="0"/>
          <w:sz w:val="44"/>
          <w:szCs w:val="44"/>
          <w:highlight w:val="none"/>
          <w:shd w:val="clear" w:fill="FFFFFF"/>
          <w:lang w:eastAsia="zh-CN"/>
        </w:rPr>
      </w:pPr>
    </w:p>
    <w:p w14:paraId="43305A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454545"/>
          <w:spacing w:val="0"/>
          <w:sz w:val="32"/>
          <w:szCs w:val="32"/>
          <w:highlight w:val="none"/>
        </w:rPr>
      </w:pPr>
      <w:r>
        <w:rPr>
          <w:rFonts w:hint="eastAsia" w:ascii="黑体" w:hAnsi="黑体" w:eastAsia="黑体" w:cs="黑体"/>
          <w:i w:val="0"/>
          <w:iCs w:val="0"/>
          <w:caps w:val="0"/>
          <w:color w:val="454545"/>
          <w:spacing w:val="0"/>
          <w:sz w:val="32"/>
          <w:szCs w:val="32"/>
          <w:highlight w:val="none"/>
          <w:shd w:val="clear" w:fill="FFFFFF"/>
        </w:rPr>
        <w:t>第一章 总则</w:t>
      </w:r>
    </w:p>
    <w:p w14:paraId="0519BF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第一条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为进一步规范地方政府专项债券(以下简称专项债券</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管理，更好发挥专项债券资金强基础、补短板、惠民生、扩投资的积极作用，根据《中华人民共和国预算法》《国务院关于加强地方政府性债务管理的意见》(国发〔2014</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43号</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《国务院办公厅关于优化完善地方政府专项债券管理机制的意见》(国办发〔2024</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52号</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w:t>
      </w:r>
      <w:r>
        <w:rPr>
          <w:rFonts w:hint="eastAsia" w:ascii="仿宋_GB2312" w:hAnsi="仿宋_GB2312" w:eastAsia="仿宋_GB2312" w:cs="仿宋_GB2312"/>
          <w:i w:val="0"/>
          <w:iCs w:val="0"/>
          <w:caps w:val="0"/>
          <w:color w:val="454545"/>
          <w:spacing w:val="0"/>
          <w:sz w:val="32"/>
          <w:szCs w:val="32"/>
          <w:highlight w:val="none"/>
          <w:shd w:val="clear" w:fill="FFFFFF"/>
          <w:lang w:eastAsia="zh-CN"/>
        </w:rPr>
        <w:t>内蒙古自治区人民政府办公厅</w:t>
      </w:r>
      <w:r>
        <w:rPr>
          <w:rFonts w:hint="eastAsia" w:ascii="仿宋_GB2312" w:hAnsi="仿宋_GB2312" w:eastAsia="仿宋_GB2312" w:cs="仿宋_GB2312"/>
          <w:i w:val="0"/>
          <w:iCs w:val="0"/>
          <w:caps w:val="0"/>
          <w:color w:val="454545"/>
          <w:spacing w:val="0"/>
          <w:sz w:val="32"/>
          <w:szCs w:val="32"/>
          <w:highlight w:val="none"/>
          <w:shd w:val="clear" w:fill="FFFFFF"/>
        </w:rPr>
        <w:t>关于优化完善地方政府专项债券管理机制的意见》(</w:t>
      </w:r>
      <w:r>
        <w:rPr>
          <w:rFonts w:hint="eastAsia" w:ascii="仿宋_GB2312" w:hAnsi="仿宋_GB2312" w:eastAsia="仿宋_GB2312" w:cs="仿宋_GB2312"/>
          <w:i w:val="0"/>
          <w:iCs w:val="0"/>
          <w:caps w:val="0"/>
          <w:color w:val="454545"/>
          <w:spacing w:val="0"/>
          <w:sz w:val="32"/>
          <w:szCs w:val="32"/>
          <w:highlight w:val="none"/>
          <w:shd w:val="clear" w:fill="FFFFFF"/>
          <w:lang w:eastAsia="zh-CN"/>
        </w:rPr>
        <w:t>内政办</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发</w:t>
      </w:r>
      <w:r>
        <w:rPr>
          <w:rFonts w:hint="eastAsia" w:ascii="仿宋_GB2312" w:hAnsi="仿宋_GB2312" w:eastAsia="仿宋_GB2312" w:cs="仿宋_GB2312"/>
          <w:i w:val="0"/>
          <w:iCs w:val="0"/>
          <w:caps w:val="0"/>
          <w:color w:val="454545"/>
          <w:spacing w:val="0"/>
          <w:sz w:val="32"/>
          <w:szCs w:val="32"/>
          <w:highlight w:val="none"/>
          <w:shd w:val="clear" w:fill="FFFFFF"/>
        </w:rPr>
        <w:t>〔202</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26</w:t>
      </w:r>
      <w:r>
        <w:rPr>
          <w:rFonts w:hint="eastAsia" w:ascii="仿宋_GB2312" w:hAnsi="仿宋_GB2312" w:eastAsia="仿宋_GB2312" w:cs="仿宋_GB2312"/>
          <w:i w:val="0"/>
          <w:iCs w:val="0"/>
          <w:caps w:val="0"/>
          <w:color w:val="454545"/>
          <w:spacing w:val="0"/>
          <w:sz w:val="32"/>
          <w:szCs w:val="32"/>
          <w:highlight w:val="none"/>
          <w:shd w:val="clear" w:fill="FFFFFF"/>
        </w:rPr>
        <w:t>号</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等有关规定，结合我县实际，制定本办法。</w:t>
      </w:r>
    </w:p>
    <w:p w14:paraId="0E232C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第二条</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454545"/>
          <w:spacing w:val="0"/>
          <w:sz w:val="32"/>
          <w:szCs w:val="32"/>
          <w:highlight w:val="none"/>
          <w:shd w:val="clear" w:fill="FFFFFF"/>
        </w:rPr>
        <w:t>本办法所称的专项债券是指地方政府为有一定收益的公益性项目发行的、约定在一定期限内以发债项目对应的政府性基金或专项收入还本付息的政府债券。</w:t>
      </w:r>
    </w:p>
    <w:p w14:paraId="5D1C0E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第三条</w:t>
      </w:r>
      <w:r>
        <w:rPr>
          <w:rFonts w:hint="eastAsia" w:ascii="仿宋_GB2312" w:hAnsi="仿宋_GB2312" w:eastAsia="仿宋_GB2312" w:cs="仿宋_GB2312"/>
          <w:b/>
          <w:bCs/>
          <w:i w:val="0"/>
          <w:iCs w:val="0"/>
          <w:caps w:val="0"/>
          <w:color w:val="454545"/>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454545"/>
          <w:spacing w:val="0"/>
          <w:sz w:val="32"/>
          <w:szCs w:val="32"/>
          <w:highlight w:val="none"/>
          <w:shd w:val="clear" w:fill="FFFFFF"/>
        </w:rPr>
        <w:t>专项债券纳入政府专项债务限额管理。专项债券收入、安排的支出、还本付息、发行费用纳入政府性基金预算管理。</w:t>
      </w:r>
    </w:p>
    <w:p w14:paraId="655370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第四条</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454545"/>
          <w:spacing w:val="0"/>
          <w:sz w:val="32"/>
          <w:szCs w:val="32"/>
          <w:highlight w:val="none"/>
          <w:shd w:val="clear" w:fill="FFFFFF"/>
        </w:rPr>
        <w:t>乡镇人民政府、县直相关单位要严格落实专项债券管理主体责任，做好专项债券项目谋划储备、申报、债券资金使用管理、绩效评价等工作。</w:t>
      </w:r>
    </w:p>
    <w:p w14:paraId="718351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第五条</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454545"/>
          <w:spacing w:val="0"/>
          <w:sz w:val="32"/>
          <w:szCs w:val="32"/>
          <w:highlight w:val="none"/>
          <w:shd w:val="clear" w:fill="FFFFFF"/>
        </w:rPr>
        <w:t>组合使用专项债券和市场化融资的项目，按照</w:t>
      </w:r>
      <w:r>
        <w:rPr>
          <w:rFonts w:hint="eastAsia" w:ascii="仿宋_GB2312" w:hAnsi="仿宋_GB2312" w:eastAsia="仿宋_GB2312" w:cs="仿宋_GB2312"/>
          <w:i w:val="0"/>
          <w:iCs w:val="0"/>
          <w:caps w:val="0"/>
          <w:color w:val="454545"/>
          <w:spacing w:val="0"/>
          <w:sz w:val="32"/>
          <w:szCs w:val="32"/>
          <w:highlight w:val="none"/>
          <w:shd w:val="clear" w:fill="FFFFFF"/>
          <w:lang w:eastAsia="zh-CN"/>
        </w:rPr>
        <w:t>自治区</w:t>
      </w:r>
      <w:r>
        <w:rPr>
          <w:rFonts w:hint="eastAsia" w:ascii="仿宋_GB2312" w:hAnsi="仿宋_GB2312" w:eastAsia="仿宋_GB2312" w:cs="仿宋_GB2312"/>
          <w:i w:val="0"/>
          <w:iCs w:val="0"/>
          <w:caps w:val="0"/>
          <w:color w:val="454545"/>
          <w:spacing w:val="0"/>
          <w:sz w:val="32"/>
          <w:szCs w:val="32"/>
          <w:highlight w:val="none"/>
          <w:shd w:val="clear" w:fill="FFFFFF"/>
        </w:rPr>
        <w:t>财政部门相关要求执行。</w:t>
      </w:r>
    </w:p>
    <w:p w14:paraId="46D9D9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454545"/>
          <w:spacing w:val="0"/>
          <w:sz w:val="32"/>
          <w:szCs w:val="32"/>
          <w:highlight w:val="none"/>
        </w:rPr>
      </w:pPr>
      <w:r>
        <w:rPr>
          <w:rFonts w:hint="eastAsia" w:ascii="黑体" w:hAnsi="黑体" w:eastAsia="黑体" w:cs="黑体"/>
          <w:i w:val="0"/>
          <w:iCs w:val="0"/>
          <w:caps w:val="0"/>
          <w:color w:val="454545"/>
          <w:spacing w:val="0"/>
          <w:sz w:val="32"/>
          <w:szCs w:val="32"/>
          <w:highlight w:val="none"/>
          <w:shd w:val="clear" w:fill="FFFFFF"/>
        </w:rPr>
        <w:t>第二章 相关单位职责分工</w:t>
      </w:r>
    </w:p>
    <w:p w14:paraId="702DE4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 xml:space="preserve">第六条 </w:t>
      </w:r>
      <w:r>
        <w:rPr>
          <w:rFonts w:hint="eastAsia" w:ascii="仿宋_GB2312" w:hAnsi="仿宋_GB2312" w:eastAsia="仿宋_GB2312" w:cs="仿宋_GB2312"/>
          <w:i w:val="0"/>
          <w:iCs w:val="0"/>
          <w:caps w:val="0"/>
          <w:color w:val="454545"/>
          <w:spacing w:val="0"/>
          <w:sz w:val="32"/>
          <w:szCs w:val="32"/>
          <w:highlight w:val="none"/>
          <w:shd w:val="clear" w:fill="FFFFFF"/>
        </w:rPr>
        <w:t>县发改部门职责。</w:t>
      </w:r>
    </w:p>
    <w:p w14:paraId="4D7623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(一</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牵头组织专项债券项目储备</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申报、调度，负责建立项目储备库并实行动态管理</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会同县财政部门开展项目审核相关工作。</w:t>
      </w:r>
    </w:p>
    <w:p w14:paraId="07F482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shd w:val="clear" w:fill="FFFFFF"/>
        </w:rPr>
      </w:pPr>
      <w:r>
        <w:rPr>
          <w:rFonts w:hint="eastAsia" w:ascii="仿宋_GB2312" w:hAnsi="仿宋_GB2312" w:eastAsia="仿宋_GB2312" w:cs="仿宋_GB2312"/>
          <w:i w:val="0"/>
          <w:iCs w:val="0"/>
          <w:caps w:val="0"/>
          <w:color w:val="454545"/>
          <w:spacing w:val="0"/>
          <w:sz w:val="32"/>
          <w:szCs w:val="32"/>
          <w:highlight w:val="none"/>
          <w:shd w:val="clear" w:fill="FFFFFF"/>
        </w:rPr>
        <w:t>(二</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负责专项债券项目建议书、可行性研究报告和审批权限内项目的初步设计审查批复工作</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对申报发债项目的前期资料开展合规性审核，重点审核是否符合投向政策、前期手续是否完备。</w:t>
      </w:r>
    </w:p>
    <w:p w14:paraId="119313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strike/>
          <w:dstrike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（三）通过国家重大项目库在线监测、调度、督促专项债券项目实施。</w:t>
      </w:r>
    </w:p>
    <w:p w14:paraId="0236CC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 xml:space="preserve">第七条 </w:t>
      </w:r>
      <w:r>
        <w:rPr>
          <w:rFonts w:hint="eastAsia" w:ascii="仿宋_GB2312" w:hAnsi="仿宋_GB2312" w:eastAsia="仿宋_GB2312" w:cs="仿宋_GB2312"/>
          <w:i w:val="0"/>
          <w:iCs w:val="0"/>
          <w:caps w:val="0"/>
          <w:color w:val="454545"/>
          <w:spacing w:val="0"/>
          <w:sz w:val="32"/>
          <w:szCs w:val="32"/>
          <w:highlight w:val="none"/>
          <w:shd w:val="clear" w:fill="FFFFFF"/>
        </w:rPr>
        <w:t>县财政部门职责。</w:t>
      </w:r>
    </w:p>
    <w:p w14:paraId="51F612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(一</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各相关部门预申报项目</w:t>
      </w:r>
      <w:r>
        <w:rPr>
          <w:rFonts w:hint="eastAsia" w:ascii="仿宋_GB2312" w:hAnsi="仿宋_GB2312" w:eastAsia="仿宋_GB2312" w:cs="仿宋_GB2312"/>
          <w:i w:val="0"/>
          <w:iCs w:val="0"/>
          <w:caps w:val="0"/>
          <w:color w:val="454545"/>
          <w:spacing w:val="0"/>
          <w:sz w:val="32"/>
          <w:szCs w:val="32"/>
          <w:highlight w:val="none"/>
          <w:shd w:val="clear" w:fill="FFFFFF"/>
        </w:rPr>
        <w:t>报</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请战线分管领导</w:t>
      </w:r>
      <w:r>
        <w:rPr>
          <w:rFonts w:hint="eastAsia" w:ascii="仿宋_GB2312" w:hAnsi="仿宋_GB2312" w:eastAsia="仿宋_GB2312" w:cs="仿宋_GB2312"/>
          <w:i w:val="0"/>
          <w:iCs w:val="0"/>
          <w:caps w:val="0"/>
          <w:color w:val="454545"/>
          <w:spacing w:val="0"/>
          <w:sz w:val="32"/>
          <w:szCs w:val="32"/>
          <w:highlight w:val="none"/>
          <w:shd w:val="clear" w:fill="FFFFFF"/>
        </w:rPr>
        <w:t>同意</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经县财政、发改部门联合初审上报县政府通过后，</w:t>
      </w:r>
      <w:r>
        <w:rPr>
          <w:rFonts w:hint="eastAsia" w:ascii="仿宋_GB2312" w:hAnsi="仿宋_GB2312" w:eastAsia="仿宋_GB2312" w:cs="仿宋_GB2312"/>
          <w:i w:val="0"/>
          <w:iCs w:val="0"/>
          <w:caps w:val="0"/>
          <w:strike w:val="0"/>
          <w:dstrike w:val="0"/>
          <w:color w:val="454545"/>
          <w:spacing w:val="0"/>
          <w:sz w:val="32"/>
          <w:szCs w:val="32"/>
          <w:highlight w:val="none"/>
          <w:shd w:val="clear" w:fill="FFFFFF"/>
        </w:rPr>
        <w:t>县财政部门牵头</w:t>
      </w:r>
      <w:r>
        <w:rPr>
          <w:rFonts w:hint="eastAsia" w:ascii="仿宋_GB2312" w:hAnsi="仿宋_GB2312" w:eastAsia="仿宋_GB2312" w:cs="仿宋_GB2312"/>
          <w:i w:val="0"/>
          <w:iCs w:val="0"/>
          <w:caps w:val="0"/>
          <w:color w:val="454545"/>
          <w:spacing w:val="0"/>
          <w:sz w:val="32"/>
          <w:szCs w:val="32"/>
          <w:highlight w:val="none"/>
          <w:shd w:val="clear" w:fill="FFFFFF"/>
        </w:rPr>
        <w:t>组织开展专项债券资金申报</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指导项目主管部门项目实施单位编制“一案</w:t>
      </w:r>
      <w:r>
        <w:rPr>
          <w:rFonts w:hint="eastAsia" w:ascii="仿宋_GB2312" w:hAnsi="仿宋_GB2312" w:eastAsia="仿宋_GB2312" w:cs="仿宋_GB2312"/>
          <w:i w:val="0"/>
          <w:iCs w:val="0"/>
          <w:caps w:val="0"/>
          <w:color w:val="454545"/>
          <w:spacing w:val="0"/>
          <w:sz w:val="32"/>
          <w:szCs w:val="32"/>
          <w:highlight w:val="none"/>
          <w:shd w:val="clear" w:fill="FFFFFF"/>
          <w:lang w:eastAsia="zh-CN"/>
        </w:rPr>
        <w:t>三</w:t>
      </w:r>
      <w:r>
        <w:rPr>
          <w:rFonts w:hint="eastAsia" w:ascii="仿宋_GB2312" w:hAnsi="仿宋_GB2312" w:eastAsia="仿宋_GB2312" w:cs="仿宋_GB2312"/>
          <w:i w:val="0"/>
          <w:iCs w:val="0"/>
          <w:caps w:val="0"/>
          <w:color w:val="454545"/>
          <w:spacing w:val="0"/>
          <w:sz w:val="32"/>
          <w:szCs w:val="32"/>
          <w:highlight w:val="none"/>
          <w:shd w:val="clear" w:fill="FFFFFF"/>
        </w:rPr>
        <w:t>书”(项目</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实施</w:t>
      </w:r>
      <w:r>
        <w:rPr>
          <w:rFonts w:hint="eastAsia" w:ascii="仿宋_GB2312" w:hAnsi="仿宋_GB2312" w:eastAsia="仿宋_GB2312" w:cs="仿宋_GB2312"/>
          <w:i w:val="0"/>
          <w:iCs w:val="0"/>
          <w:caps w:val="0"/>
          <w:color w:val="454545"/>
          <w:spacing w:val="0"/>
          <w:sz w:val="32"/>
          <w:szCs w:val="32"/>
          <w:highlight w:val="none"/>
          <w:shd w:val="clear" w:fill="FFFFFF"/>
        </w:rPr>
        <w:t>方案、财务评价报告</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书</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法律意见书</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事前</w:t>
      </w:r>
      <w:r>
        <w:rPr>
          <w:rFonts w:hint="eastAsia" w:ascii="仿宋_GB2312" w:hAnsi="仿宋_GB2312" w:eastAsia="仿宋_GB2312" w:cs="仿宋_GB2312"/>
          <w:i w:val="0"/>
          <w:iCs w:val="0"/>
          <w:caps w:val="0"/>
          <w:color w:val="454545"/>
          <w:spacing w:val="0"/>
          <w:sz w:val="32"/>
          <w:szCs w:val="32"/>
          <w:highlight w:val="none"/>
          <w:shd w:val="clear" w:fill="FFFFFF"/>
          <w:lang w:eastAsia="zh-CN"/>
        </w:rPr>
        <w:t>绩效评估报告）</w:t>
      </w:r>
      <w:r>
        <w:rPr>
          <w:rFonts w:hint="eastAsia" w:ascii="仿宋_GB2312" w:hAnsi="仿宋_GB2312" w:eastAsia="仿宋_GB2312" w:cs="仿宋_GB2312"/>
          <w:i w:val="0"/>
          <w:iCs w:val="0"/>
          <w:caps w:val="0"/>
          <w:color w:val="454545"/>
          <w:spacing w:val="0"/>
          <w:sz w:val="32"/>
          <w:szCs w:val="32"/>
          <w:highlight w:val="none"/>
          <w:shd w:val="clear" w:fill="FFFFFF"/>
        </w:rPr>
        <w:t>。</w:t>
      </w:r>
    </w:p>
    <w:p w14:paraId="3E008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(二</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负责专项债券限额管理和预算管理工作。</w:t>
      </w:r>
    </w:p>
    <w:p w14:paraId="13D425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w:t>
      </w:r>
      <w:r>
        <w:rPr>
          <w:rFonts w:hint="eastAsia" w:ascii="仿宋_GB2312" w:hAnsi="仿宋_GB2312" w:eastAsia="仿宋_GB2312" w:cs="仿宋_GB2312"/>
          <w:i w:val="0"/>
          <w:iCs w:val="0"/>
          <w:caps w:val="0"/>
          <w:color w:val="454545"/>
          <w:spacing w:val="0"/>
          <w:sz w:val="32"/>
          <w:szCs w:val="32"/>
          <w:highlight w:val="none"/>
          <w:shd w:val="clear" w:fill="FFFFFF"/>
          <w:lang w:eastAsia="zh-CN"/>
        </w:rPr>
        <w:t>三）</w:t>
      </w:r>
      <w:r>
        <w:rPr>
          <w:rFonts w:hint="eastAsia" w:ascii="仿宋_GB2312" w:hAnsi="仿宋_GB2312" w:eastAsia="仿宋_GB2312" w:cs="仿宋_GB2312"/>
          <w:i w:val="0"/>
          <w:iCs w:val="0"/>
          <w:caps w:val="0"/>
          <w:color w:val="454545"/>
          <w:spacing w:val="0"/>
          <w:sz w:val="32"/>
          <w:szCs w:val="32"/>
          <w:highlight w:val="none"/>
          <w:shd w:val="clear" w:fill="FFFFFF"/>
        </w:rPr>
        <w:t>负责债券资金拨付、监督债券资金按规定用途使用。</w:t>
      </w:r>
    </w:p>
    <w:p w14:paraId="68E01D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w:t>
      </w:r>
      <w:r>
        <w:rPr>
          <w:rFonts w:hint="eastAsia" w:ascii="仿宋_GB2312" w:hAnsi="仿宋_GB2312" w:eastAsia="仿宋_GB2312" w:cs="仿宋_GB2312"/>
          <w:i w:val="0"/>
          <w:iCs w:val="0"/>
          <w:caps w:val="0"/>
          <w:color w:val="454545"/>
          <w:spacing w:val="0"/>
          <w:sz w:val="32"/>
          <w:szCs w:val="32"/>
          <w:highlight w:val="none"/>
          <w:shd w:val="clear" w:fill="FFFFFF"/>
          <w:lang w:eastAsia="zh-CN"/>
        </w:rPr>
        <w:t>四）</w:t>
      </w:r>
      <w:r>
        <w:rPr>
          <w:rFonts w:hint="eastAsia" w:ascii="仿宋_GB2312" w:hAnsi="仿宋_GB2312" w:eastAsia="仿宋_GB2312" w:cs="仿宋_GB2312"/>
          <w:i w:val="0"/>
          <w:iCs w:val="0"/>
          <w:caps w:val="0"/>
          <w:color w:val="454545"/>
          <w:spacing w:val="0"/>
          <w:sz w:val="32"/>
          <w:szCs w:val="32"/>
          <w:highlight w:val="none"/>
          <w:shd w:val="clear" w:fill="FFFFFF"/>
        </w:rPr>
        <w:t>负责组织开展专项债券项目绩效管理和信息公开工作。</w:t>
      </w:r>
    </w:p>
    <w:p w14:paraId="5F3BFD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第八条</w:t>
      </w:r>
      <w:r>
        <w:rPr>
          <w:rFonts w:hint="eastAsia" w:ascii="仿宋_GB2312" w:hAnsi="仿宋_GB2312" w:eastAsia="仿宋_GB2312" w:cs="仿宋_GB2312"/>
          <w:i w:val="0"/>
          <w:iCs w:val="0"/>
          <w:caps w:val="0"/>
          <w:color w:val="454545"/>
          <w:spacing w:val="0"/>
          <w:sz w:val="32"/>
          <w:szCs w:val="32"/>
          <w:highlight w:val="none"/>
          <w:shd w:val="clear" w:fill="FFFFFF"/>
        </w:rPr>
        <w:t> 项目主管部门职责。</w:t>
      </w:r>
    </w:p>
    <w:p w14:paraId="5C58CE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(一</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负责督促指导本行业专项债券项目实施单位做好项目谋划、前期推进、收益评估工作，协同县发改、财政部门开展本行业项目储备申报、审核筛选等工作，对本行业项目预期收益进行审核把关。</w:t>
      </w:r>
    </w:p>
    <w:p w14:paraId="0EDF35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(二</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指导督促项目实施单位严格按照发改部门审批(核准备案</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的项目建设内容，推动项目加快开工建设</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依据工程建设进度或合同约定支付专项债券资金。</w:t>
      </w:r>
    </w:p>
    <w:p w14:paraId="077CA3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(三</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指导督促项目实施单位加强对专项债券资金使用、发债项目运营收入、运营成本和项目资产等的规范管理</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定期或不定期组织开展相关检查。</w:t>
      </w:r>
    </w:p>
    <w:p w14:paraId="0FA625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(四</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督促项目实施单位及时足额上缴项目对应的政府性基金收入和对应偿债的专项收入。</w:t>
      </w:r>
    </w:p>
    <w:p w14:paraId="47E766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 xml:space="preserve">第九条 </w:t>
      </w:r>
      <w:r>
        <w:rPr>
          <w:rFonts w:hint="eastAsia" w:ascii="仿宋_GB2312" w:hAnsi="仿宋_GB2312" w:eastAsia="仿宋_GB2312" w:cs="仿宋_GB2312"/>
          <w:i w:val="0"/>
          <w:iCs w:val="0"/>
          <w:caps w:val="0"/>
          <w:color w:val="454545"/>
          <w:spacing w:val="0"/>
          <w:sz w:val="32"/>
          <w:szCs w:val="32"/>
          <w:highlight w:val="none"/>
          <w:shd w:val="clear" w:fill="FFFFFF"/>
        </w:rPr>
        <w:t>项目实施单位职责。</w:t>
      </w:r>
    </w:p>
    <w:p w14:paraId="181358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(一</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履行项目监管第一责任人责任。</w:t>
      </w:r>
    </w:p>
    <w:p w14:paraId="27F553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(二</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严格按照批准的项目可行性研究报告、初步设计和项目实施方案，使用债券资金，确保专款专用。</w:t>
      </w:r>
    </w:p>
    <w:p w14:paraId="36E763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(三</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负责专项债券资金收支</w:t>
      </w:r>
      <w:r>
        <w:rPr>
          <w:rFonts w:hint="eastAsia" w:ascii="仿宋_GB2312" w:hAnsi="仿宋_GB2312" w:eastAsia="仿宋_GB2312" w:cs="仿宋_GB2312"/>
          <w:i w:val="0"/>
          <w:iCs w:val="0"/>
          <w:caps w:val="0"/>
          <w:color w:val="454545"/>
          <w:spacing w:val="0"/>
          <w:sz w:val="32"/>
          <w:szCs w:val="32"/>
          <w:highlight w:val="none"/>
          <w:shd w:val="clear" w:fill="FFFFFF"/>
          <w:lang w:eastAsia="zh-CN"/>
        </w:rPr>
        <w:t>等管理，</w:t>
      </w:r>
      <w:r>
        <w:rPr>
          <w:rFonts w:hint="eastAsia" w:ascii="仿宋_GB2312" w:hAnsi="仿宋_GB2312" w:eastAsia="仿宋_GB2312" w:cs="仿宋_GB2312"/>
          <w:i w:val="0"/>
          <w:iCs w:val="0"/>
          <w:caps w:val="0"/>
          <w:color w:val="454545"/>
          <w:spacing w:val="0"/>
          <w:sz w:val="32"/>
          <w:szCs w:val="32"/>
          <w:highlight w:val="none"/>
          <w:shd w:val="clear" w:fill="FFFFFF"/>
        </w:rPr>
        <w:t>按要求及时将相关信息录入地方政府债务管理系统和国家重大建设项目库。</w:t>
      </w:r>
    </w:p>
    <w:p w14:paraId="6A5BF3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(四</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负责向项目主管部门、县发改和财政部门报送项目建设进度、债券资金使用和项目运营情况等。</w:t>
      </w:r>
    </w:p>
    <w:p w14:paraId="1F1466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第十条</w:t>
      </w:r>
      <w:r>
        <w:rPr>
          <w:rFonts w:hint="eastAsia" w:ascii="仿宋_GB2312" w:hAnsi="仿宋_GB2312" w:eastAsia="仿宋_GB2312" w:cs="仿宋_GB2312"/>
          <w:b/>
          <w:bCs/>
          <w:i w:val="0"/>
          <w:iCs w:val="0"/>
          <w:caps w:val="0"/>
          <w:color w:val="454545"/>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454545"/>
          <w:spacing w:val="0"/>
          <w:sz w:val="32"/>
          <w:szCs w:val="32"/>
          <w:highlight w:val="none"/>
          <w:shd w:val="clear" w:fill="FFFFFF"/>
        </w:rPr>
        <w:t>要素保障部门职责。</w:t>
      </w:r>
    </w:p>
    <w:p w14:paraId="2A1B87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i w:val="0"/>
          <w:iCs w:val="0"/>
          <w:caps w:val="0"/>
          <w:color w:val="454545"/>
          <w:spacing w:val="0"/>
          <w:sz w:val="32"/>
          <w:szCs w:val="32"/>
          <w:highlight w:val="none"/>
          <w:shd w:val="clear" w:fill="FFFFFF"/>
        </w:rPr>
        <w:t>县自然资源、林业、水利、生态环境、住建等要素保障部门，</w:t>
      </w:r>
      <w:r>
        <w:rPr>
          <w:rFonts w:hint="eastAsia" w:ascii="仿宋_GB2312" w:hAnsi="仿宋_GB2312" w:eastAsia="仿宋_GB2312" w:cs="仿宋_GB2312"/>
          <w:i w:val="0"/>
          <w:iCs w:val="0"/>
          <w:caps w:val="0"/>
          <w:color w:val="454545"/>
          <w:spacing w:val="0"/>
          <w:sz w:val="32"/>
          <w:szCs w:val="32"/>
          <w:highlight w:val="none"/>
          <w:shd w:val="clear" w:fill="FFFFFF"/>
          <w:lang w:eastAsia="zh-CN"/>
        </w:rPr>
        <w:t>根据自身</w:t>
      </w:r>
      <w:r>
        <w:rPr>
          <w:rFonts w:hint="eastAsia" w:ascii="仿宋_GB2312" w:hAnsi="仿宋_GB2312" w:eastAsia="仿宋_GB2312" w:cs="仿宋_GB2312"/>
          <w:i w:val="0"/>
          <w:iCs w:val="0"/>
          <w:caps w:val="0"/>
          <w:color w:val="454545"/>
          <w:spacing w:val="0"/>
          <w:sz w:val="32"/>
          <w:szCs w:val="32"/>
          <w:highlight w:val="none"/>
          <w:shd w:val="clear" w:fill="FFFFFF"/>
        </w:rPr>
        <w:t>职能职责，负责对项目涉及的前置条件进行审批服务，并出具相应审核意见，合力推进项目前期工作。</w:t>
      </w:r>
    </w:p>
    <w:p w14:paraId="60C4C6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454545"/>
          <w:spacing w:val="0"/>
          <w:sz w:val="32"/>
          <w:szCs w:val="32"/>
          <w:highlight w:val="none"/>
        </w:rPr>
      </w:pPr>
      <w:r>
        <w:rPr>
          <w:rFonts w:hint="eastAsia" w:ascii="黑体" w:hAnsi="黑体" w:eastAsia="黑体" w:cs="黑体"/>
          <w:i w:val="0"/>
          <w:iCs w:val="0"/>
          <w:caps w:val="0"/>
          <w:color w:val="454545"/>
          <w:spacing w:val="0"/>
          <w:sz w:val="32"/>
          <w:szCs w:val="32"/>
          <w:highlight w:val="none"/>
          <w:shd w:val="clear" w:fill="FFFFFF"/>
        </w:rPr>
        <w:t>第三章 专项债券项目谋划和储备</w:t>
      </w:r>
    </w:p>
    <w:p w14:paraId="14D602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第十一条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严格落实国家专项债券投向领域“负面清单”(详见附件1</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和用作项目资本金范围“正面清单”(详见附件2</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管理要求，县发改部门组织各项目主管部门按照“谋划一批、储备一批、成熟一批、申报一批</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的原则推进项目谋划与储备</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建立项目储备库。由项目主管部门将谋划项目报经县政府研究同意后，方可纳入项目储备库。</w:t>
      </w:r>
    </w:p>
    <w:p w14:paraId="34609D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lang w:eastAsia="zh-CN"/>
        </w:rPr>
      </w:pPr>
      <w:r>
        <w:rPr>
          <w:rFonts w:hint="eastAsia" w:ascii="仿宋_GB2312" w:hAnsi="仿宋_GB2312" w:eastAsia="仿宋_GB2312" w:cs="仿宋_GB2312"/>
          <w:b/>
          <w:bCs/>
          <w:i w:val="0"/>
          <w:iCs w:val="0"/>
          <w:caps w:val="0"/>
          <w:color w:val="454545"/>
          <w:spacing w:val="0"/>
          <w:sz w:val="32"/>
          <w:szCs w:val="32"/>
          <w:highlight w:val="none"/>
          <w:shd w:val="clear" w:fill="FFFFFF"/>
        </w:rPr>
        <w:t xml:space="preserve">第十二条 </w:t>
      </w:r>
      <w:r>
        <w:rPr>
          <w:rFonts w:hint="eastAsia" w:ascii="仿宋_GB2312" w:hAnsi="仿宋_GB2312" w:eastAsia="仿宋_GB2312" w:cs="仿宋_GB2312"/>
          <w:i w:val="0"/>
          <w:iCs w:val="0"/>
          <w:caps w:val="0"/>
          <w:color w:val="454545"/>
          <w:spacing w:val="0"/>
          <w:sz w:val="32"/>
          <w:szCs w:val="32"/>
          <w:highlight w:val="none"/>
          <w:shd w:val="clear" w:fill="FFFFFF"/>
        </w:rPr>
        <w:t>列入储备库的项目应当属于政府主导、经济社会效益明显、群众期盼、早晚要</w:t>
      </w:r>
      <w:r>
        <w:rPr>
          <w:rFonts w:hint="eastAsia" w:ascii="仿宋_GB2312" w:hAnsi="仿宋_GB2312" w:eastAsia="仿宋_GB2312" w:cs="仿宋_GB2312"/>
          <w:i w:val="0"/>
          <w:iCs w:val="0"/>
          <w:caps w:val="0"/>
          <w:color w:val="454545"/>
          <w:spacing w:val="0"/>
          <w:sz w:val="32"/>
          <w:szCs w:val="32"/>
          <w:highlight w:val="none"/>
          <w:shd w:val="clear" w:fill="FFFFFF"/>
          <w:lang w:eastAsia="zh-CN"/>
        </w:rPr>
        <w:t>干</w:t>
      </w:r>
      <w:r>
        <w:rPr>
          <w:rFonts w:hint="eastAsia" w:ascii="仿宋_GB2312" w:hAnsi="仿宋_GB2312" w:eastAsia="仿宋_GB2312" w:cs="仿宋_GB2312"/>
          <w:i w:val="0"/>
          <w:iCs w:val="0"/>
          <w:caps w:val="0"/>
          <w:color w:val="454545"/>
          <w:spacing w:val="0"/>
          <w:sz w:val="32"/>
          <w:szCs w:val="32"/>
          <w:highlight w:val="none"/>
          <w:shd w:val="clear" w:fill="FFFFFF"/>
        </w:rPr>
        <w:t>的、有一定收益的公益性项目</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p>
    <w:p w14:paraId="678969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shd w:val="clear" w:fill="FFFFFF"/>
        </w:rPr>
      </w:pPr>
      <w:r>
        <w:rPr>
          <w:rFonts w:hint="eastAsia" w:ascii="仿宋_GB2312" w:hAnsi="仿宋_GB2312" w:eastAsia="仿宋_GB2312" w:cs="仿宋_GB2312"/>
          <w:b/>
          <w:bCs/>
          <w:i w:val="0"/>
          <w:iCs w:val="0"/>
          <w:caps w:val="0"/>
          <w:color w:val="454545"/>
          <w:spacing w:val="0"/>
          <w:sz w:val="32"/>
          <w:szCs w:val="32"/>
          <w:highlight w:val="none"/>
          <w:shd w:val="clear" w:fill="FFFFFF"/>
        </w:rPr>
        <w:t>第十三条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县发改、财政部门</w:t>
      </w:r>
      <w:r>
        <w:rPr>
          <w:rFonts w:hint="eastAsia" w:ascii="仿宋_GB2312" w:hAnsi="仿宋_GB2312" w:eastAsia="仿宋_GB2312" w:cs="仿宋_GB2312"/>
          <w:i w:val="0"/>
          <w:iCs w:val="0"/>
          <w:caps w:val="0"/>
          <w:color w:val="454545"/>
          <w:spacing w:val="0"/>
          <w:sz w:val="32"/>
          <w:szCs w:val="32"/>
          <w:highlight w:val="none"/>
          <w:shd w:val="clear" w:fill="FFFFFF"/>
        </w:rPr>
        <w:t>根据国家、</w:t>
      </w:r>
      <w:r>
        <w:rPr>
          <w:rFonts w:hint="eastAsia" w:ascii="仿宋_GB2312" w:hAnsi="仿宋_GB2312" w:eastAsia="仿宋_GB2312" w:cs="仿宋_GB2312"/>
          <w:i w:val="0"/>
          <w:iCs w:val="0"/>
          <w:caps w:val="0"/>
          <w:color w:val="454545"/>
          <w:spacing w:val="0"/>
          <w:sz w:val="32"/>
          <w:szCs w:val="32"/>
          <w:highlight w:val="none"/>
          <w:shd w:val="clear" w:fill="FFFFFF"/>
          <w:lang w:eastAsia="zh-CN"/>
        </w:rPr>
        <w:t>自治区、盟</w:t>
      </w:r>
      <w:r>
        <w:rPr>
          <w:rFonts w:hint="eastAsia" w:ascii="仿宋_GB2312" w:hAnsi="仿宋_GB2312" w:eastAsia="仿宋_GB2312" w:cs="仿宋_GB2312"/>
          <w:i w:val="0"/>
          <w:iCs w:val="0"/>
          <w:caps w:val="0"/>
          <w:color w:val="454545"/>
          <w:spacing w:val="0"/>
          <w:sz w:val="32"/>
          <w:szCs w:val="32"/>
          <w:highlight w:val="none"/>
          <w:shd w:val="clear" w:fill="FFFFFF"/>
        </w:rPr>
        <w:t>最新政策规定</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将急需实施的项目及时补充入库，对因政策变化、规划调整等因素影响无需或无法实施的项目，实行退库处理。</w:t>
      </w:r>
    </w:p>
    <w:p w14:paraId="251A66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454545"/>
          <w:spacing w:val="0"/>
          <w:sz w:val="32"/>
          <w:szCs w:val="32"/>
          <w:highlight w:val="none"/>
          <w:lang w:eastAsia="zh-CN"/>
        </w:rPr>
      </w:pPr>
      <w:r>
        <w:rPr>
          <w:rFonts w:hint="eastAsia" w:ascii="黑体" w:hAnsi="黑体" w:eastAsia="黑体" w:cs="黑体"/>
          <w:i w:val="0"/>
          <w:iCs w:val="0"/>
          <w:caps w:val="0"/>
          <w:color w:val="454545"/>
          <w:spacing w:val="0"/>
          <w:sz w:val="32"/>
          <w:szCs w:val="32"/>
          <w:highlight w:val="none"/>
          <w:shd w:val="clear" w:fill="FFFFFF"/>
        </w:rPr>
        <w:t>第四章</w:t>
      </w:r>
      <w:r>
        <w:rPr>
          <w:rFonts w:hint="eastAsia" w:ascii="黑体" w:hAnsi="黑体" w:eastAsia="黑体" w:cs="黑体"/>
          <w:i w:val="0"/>
          <w:iCs w:val="0"/>
          <w:caps w:val="0"/>
          <w:color w:val="454545"/>
          <w:spacing w:val="0"/>
          <w:sz w:val="32"/>
          <w:szCs w:val="32"/>
          <w:highlight w:val="none"/>
          <w:shd w:val="clear" w:fill="FFFFFF"/>
          <w:lang w:val="en-US" w:eastAsia="zh-CN"/>
        </w:rPr>
        <w:t xml:space="preserve"> </w:t>
      </w:r>
      <w:r>
        <w:rPr>
          <w:rFonts w:hint="eastAsia" w:ascii="黑体" w:hAnsi="黑体" w:eastAsia="黑体" w:cs="黑体"/>
          <w:i w:val="0"/>
          <w:iCs w:val="0"/>
          <w:caps w:val="0"/>
          <w:color w:val="454545"/>
          <w:spacing w:val="0"/>
          <w:sz w:val="32"/>
          <w:szCs w:val="32"/>
          <w:highlight w:val="none"/>
          <w:shd w:val="clear" w:fill="FFFFFF"/>
        </w:rPr>
        <w:t>专项债券项目</w:t>
      </w:r>
      <w:r>
        <w:rPr>
          <w:rFonts w:hint="eastAsia" w:ascii="黑体" w:hAnsi="黑体" w:eastAsia="黑体" w:cs="黑体"/>
          <w:i w:val="0"/>
          <w:iCs w:val="0"/>
          <w:caps w:val="0"/>
          <w:color w:val="454545"/>
          <w:spacing w:val="0"/>
          <w:sz w:val="32"/>
          <w:szCs w:val="32"/>
          <w:highlight w:val="none"/>
          <w:shd w:val="clear" w:fill="FFFFFF"/>
          <w:lang w:eastAsia="zh-CN"/>
        </w:rPr>
        <w:t>论证和申报</w:t>
      </w:r>
    </w:p>
    <w:p w14:paraId="4C264D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454545"/>
          <w:spacing w:val="0"/>
          <w:sz w:val="32"/>
          <w:szCs w:val="32"/>
          <w:highlight w:val="none"/>
          <w:shd w:val="clear" w:fill="FFFFFF"/>
        </w:rPr>
        <w:t>第十四条</w:t>
      </w:r>
      <w:r>
        <w:rPr>
          <w:rFonts w:hint="eastAsia" w:ascii="仿宋_GB2312" w:hAnsi="仿宋_GB2312" w:eastAsia="仿宋_GB2312" w:cs="仿宋_GB2312"/>
          <w:b/>
          <w:bCs/>
          <w:i w:val="0"/>
          <w:iCs w:val="0"/>
          <w:caps w:val="0"/>
          <w:color w:val="454545"/>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t>申请专项债券资金前，项目实施单位要开展事前绩效评估，并将评估情况纳入专项债券项目实施方案。事前绩效评估主要判断项目申请专项债券资金支持的必要性和可行性，重点论证以下方面：</w:t>
      </w:r>
    </w:p>
    <w:p w14:paraId="5C4EDE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t>（一）项目实施的必要性、公益性、收益性；</w:t>
      </w:r>
    </w:p>
    <w:p w14:paraId="2E1002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t>（二）项目建设投资合规性与项目成熟度；</w:t>
      </w:r>
    </w:p>
    <w:p w14:paraId="00C38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t>（三）项目资金来源和到位可行性；</w:t>
      </w:r>
    </w:p>
    <w:p w14:paraId="6CDDA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t>（四）项目收入、成本、收益预测合理性；</w:t>
      </w:r>
    </w:p>
    <w:p w14:paraId="5CE45C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t>（五）债券资金需求合理性；</w:t>
      </w:r>
    </w:p>
    <w:p w14:paraId="64EAA0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t>（六）项目偿债计划可行性和偿债风险点；</w:t>
      </w:r>
    </w:p>
    <w:p w14:paraId="02C5E3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t>（七）绩效目标合理性；</w:t>
      </w:r>
    </w:p>
    <w:p w14:paraId="0971C4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454545"/>
          <w:spacing w:val="0"/>
          <w:kern w:val="0"/>
          <w:sz w:val="32"/>
          <w:szCs w:val="32"/>
          <w:highlight w:val="none"/>
          <w:shd w:val="clear" w:fill="FFFFFF"/>
          <w:lang w:val="en-US" w:eastAsia="zh-CN" w:bidi="ar"/>
        </w:rPr>
        <w:t>（八）其他需要纳入事前绩效评估的事项。</w:t>
      </w:r>
    </w:p>
    <w:p w14:paraId="74E49C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第十</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五</w:t>
      </w:r>
      <w:r>
        <w:rPr>
          <w:rFonts w:hint="eastAsia" w:ascii="仿宋_GB2312" w:hAnsi="仿宋_GB2312" w:eastAsia="仿宋_GB2312" w:cs="仿宋_GB2312"/>
          <w:b/>
          <w:bCs/>
          <w:i w:val="0"/>
          <w:iCs w:val="0"/>
          <w:caps w:val="0"/>
          <w:color w:val="454545"/>
          <w:spacing w:val="0"/>
          <w:sz w:val="32"/>
          <w:szCs w:val="32"/>
          <w:highlight w:val="none"/>
          <w:shd w:val="clear" w:fill="FFFFFF"/>
        </w:rPr>
        <w:t>条</w:t>
      </w:r>
      <w:r>
        <w:rPr>
          <w:rFonts w:hint="eastAsia" w:ascii="仿宋_GB2312" w:hAnsi="仿宋_GB2312" w:eastAsia="仿宋_GB2312" w:cs="仿宋_GB2312"/>
          <w:i w:val="0"/>
          <w:iCs w:val="0"/>
          <w:caps w:val="0"/>
          <w:color w:val="454545"/>
          <w:spacing w:val="0"/>
          <w:sz w:val="32"/>
          <w:szCs w:val="32"/>
          <w:highlight w:val="none"/>
          <w:shd w:val="clear" w:fill="FFFFFF"/>
        </w:rPr>
        <w:t> 县发改、财政部门根据上级部门明确的项目申报要求，围绕</w:t>
      </w:r>
      <w:r>
        <w:rPr>
          <w:rFonts w:hint="eastAsia" w:ascii="仿宋_GB2312" w:hAnsi="仿宋_GB2312" w:eastAsia="仿宋_GB2312" w:cs="仿宋_GB2312"/>
          <w:i w:val="0"/>
          <w:iCs w:val="0"/>
          <w:caps w:val="0"/>
          <w:color w:val="454545"/>
          <w:spacing w:val="0"/>
          <w:sz w:val="32"/>
          <w:szCs w:val="32"/>
          <w:highlight w:val="none"/>
          <w:shd w:val="clear" w:fill="FFFFFF"/>
          <w:lang w:eastAsia="zh-CN"/>
        </w:rPr>
        <w:t>县委、县政府</w:t>
      </w:r>
      <w:r>
        <w:rPr>
          <w:rFonts w:hint="eastAsia" w:ascii="仿宋_GB2312" w:hAnsi="仿宋_GB2312" w:eastAsia="仿宋_GB2312" w:cs="仿宋_GB2312"/>
          <w:i w:val="0"/>
          <w:iCs w:val="0"/>
          <w:caps w:val="0"/>
          <w:color w:val="454545"/>
          <w:spacing w:val="0"/>
          <w:sz w:val="32"/>
          <w:szCs w:val="32"/>
          <w:highlight w:val="none"/>
          <w:shd w:val="clear" w:fill="FFFFFF"/>
        </w:rPr>
        <w:t>重点工作部署，</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县发改部门统筹考虑项目投向领域、合规性和建设必要性</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县财政部门统筹考虑我县综合财力规模、财政承受能力和债务风险等级情况，共同</w:t>
      </w:r>
      <w:r>
        <w:rPr>
          <w:rFonts w:hint="eastAsia" w:ascii="仿宋_GB2312" w:hAnsi="仿宋_GB2312" w:eastAsia="仿宋_GB2312" w:cs="仿宋_GB2312"/>
          <w:i w:val="0"/>
          <w:iCs w:val="0"/>
          <w:caps w:val="0"/>
          <w:color w:val="454545"/>
          <w:spacing w:val="0"/>
          <w:sz w:val="32"/>
          <w:szCs w:val="32"/>
          <w:highlight w:val="none"/>
          <w:shd w:val="clear" w:fill="FFFFFF"/>
        </w:rPr>
        <w:t>组织乡镇人民政府、县直相关单位全面梳理发债项目，合理提出年度专项债券项目资金需求，经县政府批准后</w:t>
      </w:r>
      <w:r>
        <w:rPr>
          <w:rFonts w:hint="eastAsia" w:ascii="仿宋_GB2312" w:hAnsi="仿宋_GB2312" w:eastAsia="仿宋_GB2312" w:cs="仿宋_GB2312"/>
          <w:i w:val="0"/>
          <w:iCs w:val="0"/>
          <w:caps w:val="0"/>
          <w:color w:val="454545"/>
          <w:spacing w:val="0"/>
          <w:sz w:val="32"/>
          <w:szCs w:val="32"/>
          <w:highlight w:val="none"/>
          <w:shd w:val="clear" w:fill="FFFFFF"/>
          <w:lang w:eastAsia="zh-CN"/>
        </w:rPr>
        <w:t>分别</w:t>
      </w:r>
      <w:r>
        <w:rPr>
          <w:rFonts w:hint="eastAsia" w:ascii="仿宋_GB2312" w:hAnsi="仿宋_GB2312" w:eastAsia="仿宋_GB2312" w:cs="仿宋_GB2312"/>
          <w:i w:val="0"/>
          <w:iCs w:val="0"/>
          <w:caps w:val="0"/>
          <w:color w:val="454545"/>
          <w:spacing w:val="0"/>
          <w:sz w:val="32"/>
          <w:szCs w:val="32"/>
          <w:highlight w:val="none"/>
          <w:shd w:val="clear" w:fill="FFFFFF"/>
        </w:rPr>
        <w:t>报送上级发改、财政部门。</w:t>
      </w:r>
    </w:p>
    <w:p w14:paraId="72808E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454545"/>
          <w:spacing w:val="0"/>
          <w:sz w:val="32"/>
          <w:szCs w:val="32"/>
          <w:highlight w:val="none"/>
        </w:rPr>
      </w:pPr>
      <w:r>
        <w:rPr>
          <w:rFonts w:hint="eastAsia" w:ascii="黑体" w:hAnsi="黑体" w:eastAsia="黑体" w:cs="黑体"/>
          <w:i w:val="0"/>
          <w:iCs w:val="0"/>
          <w:caps w:val="0"/>
          <w:color w:val="454545"/>
          <w:spacing w:val="0"/>
          <w:sz w:val="32"/>
          <w:szCs w:val="32"/>
          <w:highlight w:val="none"/>
          <w:shd w:val="clear" w:fill="FFFFFF"/>
        </w:rPr>
        <w:t>第五章 专项债券资金的管理和使用</w:t>
      </w:r>
    </w:p>
    <w:p w14:paraId="27C318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 xml:space="preserve">第十六条 </w:t>
      </w:r>
      <w:r>
        <w:rPr>
          <w:rFonts w:hint="eastAsia" w:ascii="仿宋_GB2312" w:hAnsi="仿宋_GB2312" w:eastAsia="仿宋_GB2312" w:cs="仿宋_GB2312"/>
          <w:i w:val="0"/>
          <w:iCs w:val="0"/>
          <w:caps w:val="0"/>
          <w:color w:val="454545"/>
          <w:spacing w:val="0"/>
          <w:sz w:val="32"/>
          <w:szCs w:val="32"/>
          <w:highlight w:val="none"/>
          <w:shd w:val="clear" w:fill="FFFFFF"/>
        </w:rPr>
        <w:t>专项债券资金坚持“谁使用、谁负责”，实行“专户管理、专账核算”。</w:t>
      </w:r>
    </w:p>
    <w:p w14:paraId="18B10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第十七条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项目主管部门负责对专项债券资金拨付实施审批和监管</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项目实施单位按规定及时将债券资金使用计划上报县财政部门和项目主管部门。</w:t>
      </w:r>
    </w:p>
    <w:p w14:paraId="0ACDD7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shd w:val="clear" w:fill="FFFFFF"/>
        </w:rPr>
      </w:pPr>
      <w:r>
        <w:rPr>
          <w:rFonts w:hint="eastAsia" w:ascii="仿宋_GB2312" w:hAnsi="仿宋_GB2312" w:eastAsia="仿宋_GB2312" w:cs="仿宋_GB2312"/>
          <w:b/>
          <w:bCs/>
          <w:i w:val="0"/>
          <w:iCs w:val="0"/>
          <w:caps w:val="0"/>
          <w:color w:val="454545"/>
          <w:spacing w:val="0"/>
          <w:sz w:val="32"/>
          <w:szCs w:val="32"/>
          <w:highlight w:val="none"/>
          <w:shd w:val="clear" w:fill="FFFFFF"/>
        </w:rPr>
        <w:t>第十</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八</w:t>
      </w:r>
      <w:r>
        <w:rPr>
          <w:rFonts w:hint="eastAsia" w:ascii="仿宋_GB2312" w:hAnsi="仿宋_GB2312" w:eastAsia="仿宋_GB2312" w:cs="仿宋_GB2312"/>
          <w:b/>
          <w:bCs/>
          <w:i w:val="0"/>
          <w:iCs w:val="0"/>
          <w:caps w:val="0"/>
          <w:color w:val="454545"/>
          <w:spacing w:val="0"/>
          <w:sz w:val="32"/>
          <w:szCs w:val="32"/>
          <w:highlight w:val="none"/>
          <w:shd w:val="clear" w:fill="FFFFFF"/>
        </w:rPr>
        <w:t>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在专项债券资金使用上</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，严格按照规定用途依法合规使用。不得用于经常性支出，严禁用于发放工资、养老金及支付单位运行经费、债务利息等。</w:t>
      </w:r>
    </w:p>
    <w:p w14:paraId="330861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十九</w:t>
      </w:r>
      <w:r>
        <w:rPr>
          <w:rFonts w:hint="eastAsia" w:ascii="仿宋_GB2312" w:hAnsi="仿宋_GB2312" w:eastAsia="仿宋_GB2312" w:cs="仿宋_GB2312"/>
          <w:b/>
          <w:bCs/>
          <w:i w:val="0"/>
          <w:iCs w:val="0"/>
          <w:caps w:val="0"/>
          <w:color w:val="454545"/>
          <w:spacing w:val="0"/>
          <w:sz w:val="32"/>
          <w:szCs w:val="32"/>
          <w:highlight w:val="none"/>
          <w:shd w:val="clear" w:fill="FFFFFF"/>
        </w:rPr>
        <w:t>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专项债券资金使用，</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坚持以不调整为常态、调整为例外。确需调整的，按照《财政部关于印发〈地方政府专项债券用途调整操作指引〉的通知》（财预〔2021〕110号）要求办理。</w:t>
      </w:r>
      <w:r>
        <w:rPr>
          <w:rFonts w:hint="eastAsia" w:ascii="仿宋_GB2312" w:hAnsi="仿宋_GB2312" w:eastAsia="仿宋_GB2312" w:cs="仿宋_GB2312"/>
          <w:i w:val="0"/>
          <w:iCs w:val="0"/>
          <w:caps w:val="0"/>
          <w:color w:val="454545"/>
          <w:spacing w:val="0"/>
          <w:sz w:val="32"/>
          <w:szCs w:val="32"/>
          <w:highlight w:val="none"/>
          <w:shd w:val="clear" w:fill="FFFFFF"/>
        </w:rPr>
        <w:t>严禁擅自随意调整专项债券用途，严禁先挪用、后调整等行为。</w:t>
      </w:r>
    </w:p>
    <w:p w14:paraId="3D908E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454545"/>
          <w:spacing w:val="0"/>
          <w:sz w:val="32"/>
          <w:szCs w:val="32"/>
          <w:highlight w:val="none"/>
        </w:rPr>
      </w:pPr>
      <w:r>
        <w:rPr>
          <w:rFonts w:hint="eastAsia" w:ascii="黑体" w:hAnsi="黑体" w:eastAsia="黑体" w:cs="黑体"/>
          <w:i w:val="0"/>
          <w:iCs w:val="0"/>
          <w:caps w:val="0"/>
          <w:color w:val="454545"/>
          <w:spacing w:val="0"/>
          <w:sz w:val="32"/>
          <w:szCs w:val="32"/>
          <w:highlight w:val="none"/>
          <w:shd w:val="clear" w:fill="FFFFFF"/>
        </w:rPr>
        <w:t>第六章 预算编制和批复</w:t>
      </w:r>
    </w:p>
    <w:p w14:paraId="06A4E4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第二十条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县财政部门收到上级政府转贷的专项债券收入、增加发行专项债券安排的项目支出，应当编制预算调整方案并提请县人大常委会批准。</w:t>
      </w:r>
    </w:p>
    <w:p w14:paraId="487ED1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第二十</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一</w:t>
      </w:r>
      <w:r>
        <w:rPr>
          <w:rFonts w:hint="eastAsia" w:ascii="仿宋_GB2312" w:hAnsi="仿宋_GB2312" w:eastAsia="仿宋_GB2312" w:cs="仿宋_GB2312"/>
          <w:b/>
          <w:bCs/>
          <w:i w:val="0"/>
          <w:iCs w:val="0"/>
          <w:caps w:val="0"/>
          <w:color w:val="454545"/>
          <w:spacing w:val="0"/>
          <w:sz w:val="32"/>
          <w:szCs w:val="32"/>
          <w:highlight w:val="none"/>
          <w:shd w:val="clear" w:fill="FFFFFF"/>
        </w:rPr>
        <w:t xml:space="preserve">条 </w:t>
      </w:r>
      <w:r>
        <w:rPr>
          <w:rFonts w:hint="eastAsia" w:ascii="仿宋_GB2312" w:hAnsi="仿宋_GB2312" w:eastAsia="仿宋_GB2312" w:cs="仿宋_GB2312"/>
          <w:i w:val="0"/>
          <w:iCs w:val="0"/>
          <w:caps w:val="0"/>
          <w:color w:val="454545"/>
          <w:spacing w:val="0"/>
          <w:sz w:val="32"/>
          <w:szCs w:val="32"/>
          <w:highlight w:val="none"/>
          <w:shd w:val="clear" w:fill="FFFFFF"/>
        </w:rPr>
        <w:t>专项债券收入、安排的支出、还本付息、发行费用、项目对应的专项收入，纳入年度政府性基金预算管理</w:t>
      </w:r>
      <w:r>
        <w:rPr>
          <w:rFonts w:hint="eastAsia" w:ascii="仿宋_GB2312" w:hAnsi="仿宋_GB2312" w:eastAsia="仿宋_GB2312" w:cs="仿宋_GB2312"/>
          <w:i w:val="0"/>
          <w:iCs w:val="0"/>
          <w:caps w:val="0"/>
          <w:color w:val="454545"/>
          <w:spacing w:val="0"/>
          <w:sz w:val="32"/>
          <w:szCs w:val="32"/>
          <w:highlight w:val="none"/>
          <w:shd w:val="clear" w:fill="FFFFFF"/>
          <w:lang w:eastAsia="zh-CN"/>
        </w:rPr>
        <w:t>，并</w:t>
      </w:r>
      <w:r>
        <w:rPr>
          <w:rFonts w:hint="eastAsia" w:ascii="仿宋_GB2312" w:hAnsi="仿宋_GB2312" w:eastAsia="仿宋_GB2312" w:cs="仿宋_GB2312"/>
          <w:i w:val="0"/>
          <w:iCs w:val="0"/>
          <w:caps w:val="0"/>
          <w:color w:val="454545"/>
          <w:spacing w:val="0"/>
          <w:sz w:val="32"/>
          <w:szCs w:val="32"/>
          <w:highlight w:val="none"/>
          <w:shd w:val="clear" w:fill="FFFFFF"/>
        </w:rPr>
        <w:t>按照规定列入相关预算科目。</w:t>
      </w:r>
    </w:p>
    <w:p w14:paraId="1D84EA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454545"/>
          <w:spacing w:val="0"/>
          <w:sz w:val="32"/>
          <w:szCs w:val="32"/>
          <w:highlight w:val="none"/>
        </w:rPr>
      </w:pPr>
      <w:r>
        <w:rPr>
          <w:rFonts w:hint="eastAsia" w:ascii="黑体" w:hAnsi="黑体" w:eastAsia="黑体" w:cs="黑体"/>
          <w:i w:val="0"/>
          <w:iCs w:val="0"/>
          <w:caps w:val="0"/>
          <w:color w:val="454545"/>
          <w:spacing w:val="0"/>
          <w:sz w:val="32"/>
          <w:szCs w:val="32"/>
          <w:highlight w:val="none"/>
          <w:shd w:val="clear" w:fill="FFFFFF"/>
        </w:rPr>
        <w:t>第</w:t>
      </w:r>
      <w:r>
        <w:rPr>
          <w:rFonts w:hint="eastAsia" w:ascii="黑体" w:hAnsi="黑体" w:eastAsia="黑体" w:cs="黑体"/>
          <w:i w:val="0"/>
          <w:iCs w:val="0"/>
          <w:caps w:val="0"/>
          <w:color w:val="454545"/>
          <w:spacing w:val="0"/>
          <w:sz w:val="32"/>
          <w:szCs w:val="32"/>
          <w:highlight w:val="none"/>
          <w:shd w:val="clear" w:fill="FFFFFF"/>
          <w:lang w:eastAsia="zh-CN"/>
        </w:rPr>
        <w:t>七</w:t>
      </w:r>
      <w:r>
        <w:rPr>
          <w:rFonts w:hint="eastAsia" w:ascii="黑体" w:hAnsi="黑体" w:eastAsia="黑体" w:cs="黑体"/>
          <w:i w:val="0"/>
          <w:iCs w:val="0"/>
          <w:caps w:val="0"/>
          <w:color w:val="454545"/>
          <w:spacing w:val="0"/>
          <w:sz w:val="32"/>
          <w:szCs w:val="32"/>
          <w:highlight w:val="none"/>
          <w:shd w:val="clear" w:fill="FFFFFF"/>
        </w:rPr>
        <w:t>章 资产管理</w:t>
      </w:r>
    </w:p>
    <w:p w14:paraId="29B86E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第二十</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二</w:t>
      </w:r>
      <w:r>
        <w:rPr>
          <w:rFonts w:hint="eastAsia" w:ascii="仿宋_GB2312" w:hAnsi="仿宋_GB2312" w:eastAsia="仿宋_GB2312" w:cs="仿宋_GB2312"/>
          <w:b/>
          <w:bCs/>
          <w:i w:val="0"/>
          <w:iCs w:val="0"/>
          <w:caps w:val="0"/>
          <w:color w:val="454545"/>
          <w:spacing w:val="0"/>
          <w:sz w:val="32"/>
          <w:szCs w:val="32"/>
          <w:highlight w:val="none"/>
          <w:shd w:val="clear" w:fill="FFFFFF"/>
        </w:rPr>
        <w:t>条</w:t>
      </w:r>
      <w:r>
        <w:rPr>
          <w:rFonts w:hint="eastAsia" w:ascii="仿宋_GB2312" w:hAnsi="仿宋_GB2312" w:eastAsia="仿宋_GB2312" w:cs="仿宋_GB2312"/>
          <w:i w:val="0"/>
          <w:iCs w:val="0"/>
          <w:caps w:val="0"/>
          <w:color w:val="454545"/>
          <w:spacing w:val="0"/>
          <w:sz w:val="32"/>
          <w:szCs w:val="32"/>
          <w:highlight w:val="none"/>
          <w:shd w:val="clear" w:fill="FFFFFF"/>
        </w:rPr>
        <w:t> 项目主管部门和项目实施单位应当按照资产管理有关规定，对需要办理产权登记的专项债券形成资产依规及时办理，确保资产正常运行使用。项目实施单位应当及时收取资产收益，足额缴入国库。</w:t>
      </w:r>
    </w:p>
    <w:p w14:paraId="589556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第二十</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三</w:t>
      </w:r>
      <w:r>
        <w:rPr>
          <w:rFonts w:hint="eastAsia" w:ascii="仿宋_GB2312" w:hAnsi="仿宋_GB2312" w:eastAsia="仿宋_GB2312" w:cs="仿宋_GB2312"/>
          <w:b/>
          <w:bCs/>
          <w:i w:val="0"/>
          <w:iCs w:val="0"/>
          <w:caps w:val="0"/>
          <w:color w:val="454545"/>
          <w:spacing w:val="0"/>
          <w:sz w:val="32"/>
          <w:szCs w:val="32"/>
          <w:highlight w:val="none"/>
          <w:shd w:val="clear" w:fill="FFFFFF"/>
        </w:rPr>
        <w:t>条</w:t>
      </w:r>
      <w:r>
        <w:rPr>
          <w:rFonts w:hint="eastAsia" w:ascii="仿宋_GB2312" w:hAnsi="仿宋_GB2312" w:eastAsia="仿宋_GB2312" w:cs="仿宋_GB2312"/>
          <w:i w:val="0"/>
          <w:iCs w:val="0"/>
          <w:caps w:val="0"/>
          <w:color w:val="454545"/>
          <w:spacing w:val="0"/>
          <w:sz w:val="32"/>
          <w:szCs w:val="32"/>
          <w:highlight w:val="none"/>
          <w:shd w:val="clear" w:fill="FFFFFF"/>
        </w:rPr>
        <w:t> 项目主管部门和项目实施单位应当依据《行政事业性国有资产管理条例》有关要求，将使用专项债券形成的资产纳入国有资产管理，建立相应的资产登记和统计报告制度，加强资产日常统计和动态监控。</w:t>
      </w:r>
    </w:p>
    <w:p w14:paraId="179935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二十四</w:t>
      </w:r>
      <w:r>
        <w:rPr>
          <w:rFonts w:hint="eastAsia" w:ascii="仿宋_GB2312" w:hAnsi="仿宋_GB2312" w:eastAsia="仿宋_GB2312" w:cs="仿宋_GB2312"/>
          <w:b/>
          <w:bCs/>
          <w:i w:val="0"/>
          <w:iCs w:val="0"/>
          <w:caps w:val="0"/>
          <w:color w:val="454545"/>
          <w:spacing w:val="0"/>
          <w:sz w:val="32"/>
          <w:szCs w:val="32"/>
          <w:highlight w:val="none"/>
          <w:shd w:val="clear" w:fill="FFFFFF"/>
        </w:rPr>
        <w:t>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专项债券项目形成资产的管理、使用和维护，按照上级已经出台的政策执行。</w:t>
      </w:r>
    </w:p>
    <w:p w14:paraId="588F16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454545"/>
          <w:spacing w:val="0"/>
          <w:sz w:val="32"/>
          <w:szCs w:val="32"/>
          <w:highlight w:val="none"/>
        </w:rPr>
      </w:pPr>
      <w:r>
        <w:rPr>
          <w:rFonts w:hint="eastAsia" w:ascii="黑体" w:hAnsi="黑体" w:eastAsia="黑体" w:cs="黑体"/>
          <w:i w:val="0"/>
          <w:iCs w:val="0"/>
          <w:caps w:val="0"/>
          <w:color w:val="454545"/>
          <w:spacing w:val="0"/>
          <w:sz w:val="32"/>
          <w:szCs w:val="32"/>
          <w:highlight w:val="none"/>
          <w:shd w:val="clear" w:fill="FFFFFF"/>
        </w:rPr>
        <w:t>第</w:t>
      </w:r>
      <w:r>
        <w:rPr>
          <w:rFonts w:hint="eastAsia" w:ascii="黑体" w:hAnsi="黑体" w:eastAsia="黑体" w:cs="黑体"/>
          <w:i w:val="0"/>
          <w:iCs w:val="0"/>
          <w:caps w:val="0"/>
          <w:color w:val="454545"/>
          <w:spacing w:val="0"/>
          <w:sz w:val="32"/>
          <w:szCs w:val="32"/>
          <w:highlight w:val="none"/>
          <w:shd w:val="clear" w:fill="FFFFFF"/>
          <w:lang w:eastAsia="zh-CN"/>
        </w:rPr>
        <w:t>八</w:t>
      </w:r>
      <w:r>
        <w:rPr>
          <w:rFonts w:hint="eastAsia" w:ascii="黑体" w:hAnsi="黑体" w:eastAsia="黑体" w:cs="黑体"/>
          <w:i w:val="0"/>
          <w:iCs w:val="0"/>
          <w:caps w:val="0"/>
          <w:color w:val="454545"/>
          <w:spacing w:val="0"/>
          <w:sz w:val="32"/>
          <w:szCs w:val="32"/>
          <w:highlight w:val="none"/>
          <w:shd w:val="clear" w:fill="FFFFFF"/>
        </w:rPr>
        <w:t>章 绩效管理和信息公开</w:t>
      </w:r>
    </w:p>
    <w:p w14:paraId="4A5E1C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二十五</w:t>
      </w:r>
      <w:r>
        <w:rPr>
          <w:rFonts w:hint="eastAsia" w:ascii="仿宋_GB2312" w:hAnsi="仿宋_GB2312" w:eastAsia="仿宋_GB2312" w:cs="仿宋_GB2312"/>
          <w:b/>
          <w:bCs/>
          <w:i w:val="0"/>
          <w:iCs w:val="0"/>
          <w:caps w:val="0"/>
          <w:color w:val="454545"/>
          <w:spacing w:val="0"/>
          <w:sz w:val="32"/>
          <w:szCs w:val="32"/>
          <w:highlight w:val="none"/>
          <w:shd w:val="clear" w:fill="FFFFFF"/>
        </w:rPr>
        <w:t>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专项债券项目资金绩效实行全生命周期管理。县财政部门负责组织绩效评价，项目主管部门对项目绩效负主要责任，项目实施单位负直接责任。按照“谁申请资金，谁编制目标</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原则，项目主管部门会同项目实施单位开展绩效自评，并按要求将绩效自评结果及时报送县财政部门。</w:t>
      </w:r>
    </w:p>
    <w:p w14:paraId="271579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二十六</w:t>
      </w:r>
      <w:r>
        <w:rPr>
          <w:rFonts w:hint="eastAsia" w:ascii="仿宋_GB2312" w:hAnsi="仿宋_GB2312" w:eastAsia="仿宋_GB2312" w:cs="仿宋_GB2312"/>
          <w:b/>
          <w:bCs/>
          <w:i w:val="0"/>
          <w:iCs w:val="0"/>
          <w:caps w:val="0"/>
          <w:color w:val="454545"/>
          <w:spacing w:val="0"/>
          <w:sz w:val="32"/>
          <w:szCs w:val="32"/>
          <w:highlight w:val="none"/>
          <w:shd w:val="clear" w:fill="FFFFFF"/>
        </w:rPr>
        <w:t xml:space="preserve">条 </w:t>
      </w:r>
      <w:r>
        <w:rPr>
          <w:rFonts w:hint="eastAsia" w:ascii="仿宋_GB2312" w:hAnsi="仿宋_GB2312" w:eastAsia="仿宋_GB2312" w:cs="仿宋_GB2312"/>
          <w:i w:val="0"/>
          <w:iCs w:val="0"/>
          <w:caps w:val="0"/>
          <w:color w:val="454545"/>
          <w:spacing w:val="0"/>
          <w:sz w:val="32"/>
          <w:szCs w:val="32"/>
          <w:highlight w:val="none"/>
          <w:shd w:val="clear" w:fill="FFFFFF"/>
        </w:rPr>
        <w:t>县财政部门做好专项债券相关信息随同预决算信息公开工作。</w:t>
      </w:r>
    </w:p>
    <w:p w14:paraId="728131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454545"/>
          <w:spacing w:val="0"/>
          <w:sz w:val="32"/>
          <w:szCs w:val="32"/>
          <w:highlight w:val="none"/>
        </w:rPr>
      </w:pPr>
      <w:r>
        <w:rPr>
          <w:rFonts w:hint="eastAsia" w:ascii="黑体" w:hAnsi="黑体" w:eastAsia="黑体" w:cs="黑体"/>
          <w:i w:val="0"/>
          <w:iCs w:val="0"/>
          <w:caps w:val="0"/>
          <w:color w:val="454545"/>
          <w:spacing w:val="0"/>
          <w:sz w:val="32"/>
          <w:szCs w:val="32"/>
          <w:highlight w:val="none"/>
          <w:shd w:val="clear" w:fill="FFFFFF"/>
        </w:rPr>
        <w:t>第</w:t>
      </w:r>
      <w:r>
        <w:rPr>
          <w:rFonts w:hint="eastAsia" w:ascii="黑体" w:hAnsi="黑体" w:eastAsia="黑体" w:cs="黑体"/>
          <w:i w:val="0"/>
          <w:iCs w:val="0"/>
          <w:caps w:val="0"/>
          <w:color w:val="454545"/>
          <w:spacing w:val="0"/>
          <w:sz w:val="32"/>
          <w:szCs w:val="32"/>
          <w:highlight w:val="none"/>
          <w:shd w:val="clear" w:fill="FFFFFF"/>
          <w:lang w:eastAsia="zh-CN"/>
        </w:rPr>
        <w:t>九</w:t>
      </w:r>
      <w:r>
        <w:rPr>
          <w:rFonts w:hint="eastAsia" w:ascii="黑体" w:hAnsi="黑体" w:eastAsia="黑体" w:cs="黑体"/>
          <w:i w:val="0"/>
          <w:iCs w:val="0"/>
          <w:caps w:val="0"/>
          <w:color w:val="454545"/>
          <w:spacing w:val="0"/>
          <w:sz w:val="32"/>
          <w:szCs w:val="32"/>
          <w:highlight w:val="none"/>
          <w:shd w:val="clear" w:fill="FFFFFF"/>
        </w:rPr>
        <w:t>章 监督管理</w:t>
      </w:r>
    </w:p>
    <w:p w14:paraId="14B913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二十七</w:t>
      </w:r>
      <w:r>
        <w:rPr>
          <w:rFonts w:hint="eastAsia" w:ascii="仿宋_GB2312" w:hAnsi="仿宋_GB2312" w:eastAsia="仿宋_GB2312" w:cs="仿宋_GB2312"/>
          <w:b/>
          <w:bCs/>
          <w:i w:val="0"/>
          <w:iCs w:val="0"/>
          <w:caps w:val="0"/>
          <w:color w:val="454545"/>
          <w:spacing w:val="0"/>
          <w:sz w:val="32"/>
          <w:szCs w:val="32"/>
          <w:highlight w:val="none"/>
          <w:shd w:val="clear" w:fill="FFFFFF"/>
        </w:rPr>
        <w:t>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县发改、财政部门</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结合自身职责，按照“发改管项目、财政管资金”分工，加强对专项债券的</w:t>
      </w:r>
      <w:r>
        <w:rPr>
          <w:rFonts w:hint="eastAsia" w:ascii="仿宋_GB2312" w:hAnsi="仿宋_GB2312" w:eastAsia="仿宋_GB2312" w:cs="仿宋_GB2312"/>
          <w:i w:val="0"/>
          <w:iCs w:val="0"/>
          <w:caps w:val="0"/>
          <w:color w:val="454545"/>
          <w:spacing w:val="0"/>
          <w:sz w:val="32"/>
          <w:szCs w:val="32"/>
          <w:highlight w:val="none"/>
          <w:shd w:val="clear" w:fill="FFFFFF"/>
        </w:rPr>
        <w:t>“借、用、管、还”</w:t>
      </w:r>
      <w:r>
        <w:rPr>
          <w:rFonts w:hint="eastAsia" w:ascii="仿宋_GB2312" w:hAnsi="仿宋_GB2312" w:eastAsia="仿宋_GB2312" w:cs="仿宋_GB2312"/>
          <w:i w:val="0"/>
          <w:iCs w:val="0"/>
          <w:caps w:val="0"/>
          <w:color w:val="454545"/>
          <w:spacing w:val="0"/>
          <w:sz w:val="32"/>
          <w:szCs w:val="32"/>
          <w:highlight w:val="none"/>
          <w:shd w:val="clear" w:fill="FFFFFF"/>
          <w:lang w:eastAsia="zh-CN"/>
        </w:rPr>
        <w:t>全过程管理。</w:t>
      </w:r>
      <w:r>
        <w:rPr>
          <w:rFonts w:hint="eastAsia" w:ascii="仿宋_GB2312" w:hAnsi="仿宋_GB2312" w:eastAsia="仿宋_GB2312" w:cs="仿宋_GB2312"/>
          <w:i w:val="0"/>
          <w:iCs w:val="0"/>
          <w:caps w:val="0"/>
          <w:color w:val="454545"/>
          <w:spacing w:val="0"/>
          <w:sz w:val="32"/>
          <w:szCs w:val="32"/>
          <w:highlight w:val="none"/>
          <w:shd w:val="clear" w:fill="FFFFFF"/>
        </w:rPr>
        <w:t>财政部门</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依托预算管理一体化系统、地方政府债券穿透式系统，对专项债券发行使用实行穿透式</w:t>
      </w:r>
      <w:r>
        <w:rPr>
          <w:rFonts w:hint="eastAsia" w:ascii="仿宋_GB2312" w:hAnsi="仿宋_GB2312" w:eastAsia="仿宋_GB2312" w:cs="仿宋_GB2312"/>
          <w:i w:val="0"/>
          <w:iCs w:val="0"/>
          <w:caps w:val="0"/>
          <w:color w:val="454545"/>
          <w:spacing w:val="0"/>
          <w:sz w:val="32"/>
          <w:szCs w:val="32"/>
          <w:highlight w:val="none"/>
          <w:shd w:val="clear" w:fill="FFFFFF"/>
        </w:rPr>
        <w:t>管理监督</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。县发改部门依托国家重大项目建设库，对项目建设进度实施监督。专</w:t>
      </w:r>
      <w:r>
        <w:rPr>
          <w:rFonts w:hint="eastAsia" w:ascii="仿宋_GB2312" w:hAnsi="仿宋_GB2312" w:eastAsia="仿宋_GB2312" w:cs="仿宋_GB2312"/>
          <w:i w:val="0"/>
          <w:iCs w:val="0"/>
          <w:caps w:val="0"/>
          <w:color w:val="454545"/>
          <w:spacing w:val="0"/>
          <w:sz w:val="32"/>
          <w:szCs w:val="32"/>
          <w:highlight w:val="none"/>
          <w:shd w:val="clear" w:fill="FFFFFF"/>
        </w:rPr>
        <w:t>项债券项目接受人大监督、审计监督、财会监督、统计监督等。</w:t>
      </w:r>
    </w:p>
    <w:p w14:paraId="030D9F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二十八</w:t>
      </w:r>
      <w:r>
        <w:rPr>
          <w:rFonts w:hint="eastAsia" w:ascii="仿宋_GB2312" w:hAnsi="仿宋_GB2312" w:eastAsia="仿宋_GB2312" w:cs="仿宋_GB2312"/>
          <w:b/>
          <w:bCs/>
          <w:i w:val="0"/>
          <w:iCs w:val="0"/>
          <w:caps w:val="0"/>
          <w:color w:val="454545"/>
          <w:spacing w:val="0"/>
          <w:sz w:val="32"/>
          <w:szCs w:val="32"/>
          <w:highlight w:val="none"/>
          <w:shd w:val="clear" w:fill="FFFFFF"/>
        </w:rPr>
        <w:t>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严肃财经纪律，对存在项目推进不力、债券资金闲置、资金违规使用等问题的单位，采取提醒、约谈、通报等方式督促整改。对存在虚报项目骗取债券资金、截留挤占挪用债券资金等违法违规行为的，按照相关法律法规追究相关单位和人员责任</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涉嫌犯罪的，移送司法机关处理。</w:t>
      </w:r>
    </w:p>
    <w:p w14:paraId="4BBBDF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i w:val="0"/>
          <w:iCs w:val="0"/>
          <w:caps w:val="0"/>
          <w:color w:val="454545"/>
          <w:spacing w:val="0"/>
          <w:sz w:val="32"/>
          <w:szCs w:val="32"/>
          <w:highlight w:val="none"/>
        </w:rPr>
      </w:pPr>
      <w:r>
        <w:rPr>
          <w:rFonts w:hint="eastAsia" w:ascii="黑体" w:hAnsi="黑体" w:eastAsia="黑体" w:cs="黑体"/>
          <w:i w:val="0"/>
          <w:iCs w:val="0"/>
          <w:caps w:val="0"/>
          <w:color w:val="454545"/>
          <w:spacing w:val="0"/>
          <w:sz w:val="32"/>
          <w:szCs w:val="32"/>
          <w:highlight w:val="none"/>
          <w:shd w:val="clear" w:fill="FFFFFF"/>
        </w:rPr>
        <w:t>第十章 附则</w:t>
      </w:r>
    </w:p>
    <w:p w14:paraId="122744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454545"/>
          <w:spacing w:val="0"/>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二十九</w:t>
      </w:r>
      <w:r>
        <w:rPr>
          <w:rFonts w:hint="eastAsia" w:ascii="仿宋_GB2312" w:hAnsi="仿宋_GB2312" w:eastAsia="仿宋_GB2312" w:cs="仿宋_GB2312"/>
          <w:b/>
          <w:bCs/>
          <w:i w:val="0"/>
          <w:iCs w:val="0"/>
          <w:caps w:val="0"/>
          <w:color w:val="454545"/>
          <w:spacing w:val="0"/>
          <w:sz w:val="32"/>
          <w:szCs w:val="32"/>
          <w:highlight w:val="none"/>
          <w:shd w:val="clear" w:fill="FFFFFF"/>
        </w:rPr>
        <w:t>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本办法执行中</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涉及项目管理问题由县发改部门负责补充解释，涉及资金管理的由县财政部门负责补充解释</w:t>
      </w:r>
      <w:r>
        <w:rPr>
          <w:rFonts w:hint="eastAsia" w:ascii="仿宋_GB2312" w:hAnsi="仿宋_GB2312" w:eastAsia="仿宋_GB2312" w:cs="仿宋_GB2312"/>
          <w:i w:val="0"/>
          <w:iCs w:val="0"/>
          <w:caps w:val="0"/>
          <w:color w:val="454545"/>
          <w:spacing w:val="0"/>
          <w:sz w:val="32"/>
          <w:szCs w:val="32"/>
          <w:highlight w:val="none"/>
          <w:shd w:val="clear" w:fill="FFFFFF"/>
        </w:rPr>
        <w:t>。本办法未尽事宜，按照有关法律、</w:t>
      </w:r>
      <w:r>
        <w:rPr>
          <w:rFonts w:hint="eastAsia" w:ascii="方正仿宋_GB2312" w:hAnsi="方正仿宋_GB2312" w:eastAsia="方正仿宋_GB2312" w:cs="方正仿宋_GB2312"/>
          <w:kern w:val="2"/>
          <w:sz w:val="32"/>
          <w:szCs w:val="32"/>
          <w:highlight w:val="none"/>
          <w:lang w:val="en-US" w:eastAsia="zh-CN" w:bidi="ar-SA"/>
        </w:rPr>
        <w:t>法规、规</w:t>
      </w:r>
      <w:r>
        <w:rPr>
          <w:rFonts w:hint="eastAsia" w:ascii="仿宋_GB2312" w:hAnsi="仿宋_GB2312" w:eastAsia="仿宋_GB2312" w:cs="仿宋_GB2312"/>
          <w:i w:val="0"/>
          <w:iCs w:val="0"/>
          <w:caps w:val="0"/>
          <w:color w:val="454545"/>
          <w:spacing w:val="0"/>
          <w:sz w:val="32"/>
          <w:szCs w:val="32"/>
          <w:highlight w:val="none"/>
          <w:shd w:val="clear" w:fill="FFFFFF"/>
        </w:rPr>
        <w:t>范性文件等相关规定执行</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rPr>
        <w:t>上级政策如有变化调整，以上级政策为准。</w:t>
      </w:r>
    </w:p>
    <w:p w14:paraId="0DB569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i w:val="0"/>
          <w:iCs w:val="0"/>
          <w:caps w:val="0"/>
          <w:color w:val="454545"/>
          <w:spacing w:val="0"/>
          <w:sz w:val="32"/>
          <w:szCs w:val="32"/>
          <w:highlight w:val="none"/>
          <w:shd w:val="clear" w:fill="FFFFFF"/>
        </w:rPr>
        <w:t>第</w:t>
      </w:r>
      <w:r>
        <w:rPr>
          <w:rFonts w:hint="eastAsia" w:ascii="仿宋_GB2312" w:hAnsi="仿宋_GB2312" w:eastAsia="仿宋_GB2312" w:cs="仿宋_GB2312"/>
          <w:b/>
          <w:bCs/>
          <w:i w:val="0"/>
          <w:iCs w:val="0"/>
          <w:caps w:val="0"/>
          <w:color w:val="454545"/>
          <w:spacing w:val="0"/>
          <w:sz w:val="32"/>
          <w:szCs w:val="32"/>
          <w:highlight w:val="none"/>
          <w:shd w:val="clear" w:fill="FFFFFF"/>
          <w:lang w:eastAsia="zh-CN"/>
        </w:rPr>
        <w:t>三十</w:t>
      </w:r>
      <w:r>
        <w:rPr>
          <w:rFonts w:hint="eastAsia" w:ascii="仿宋_GB2312" w:hAnsi="仿宋_GB2312" w:eastAsia="仿宋_GB2312" w:cs="仿宋_GB2312"/>
          <w:b/>
          <w:bCs/>
          <w:i w:val="0"/>
          <w:iCs w:val="0"/>
          <w:caps w:val="0"/>
          <w:color w:val="454545"/>
          <w:spacing w:val="0"/>
          <w:sz w:val="32"/>
          <w:szCs w:val="32"/>
          <w:highlight w:val="none"/>
          <w:shd w:val="clear" w:fill="FFFFFF"/>
        </w:rPr>
        <w:t>条</w:t>
      </w:r>
      <w:r>
        <w:rPr>
          <w:rFonts w:hint="eastAsia" w:ascii="仿宋_GB2312" w:hAnsi="仿宋_GB2312" w:eastAsia="仿宋_GB2312" w:cs="仿宋_GB2312"/>
          <w:i w:val="0"/>
          <w:iCs w:val="0"/>
          <w:caps w:val="0"/>
          <w:color w:val="454545"/>
          <w:spacing w:val="0"/>
          <w:sz w:val="32"/>
          <w:szCs w:val="32"/>
          <w:highlight w:val="none"/>
          <w:shd w:val="clear" w:fill="FFFFFF"/>
        </w:rPr>
        <w:t xml:space="preserve"> 本办法自</w:t>
      </w:r>
      <w:r>
        <w:rPr>
          <w:rFonts w:hint="eastAsia" w:ascii="仿宋_GB2312" w:hAnsi="仿宋_GB2312" w:eastAsia="仿宋_GB2312" w:cs="仿宋_GB2312"/>
          <w:i w:val="0"/>
          <w:iCs w:val="0"/>
          <w:caps w:val="0"/>
          <w:color w:val="454545"/>
          <w:spacing w:val="0"/>
          <w:sz w:val="32"/>
          <w:szCs w:val="32"/>
          <w:highlight w:val="none"/>
          <w:shd w:val="clear" w:fill="FFFFFF"/>
          <w:lang w:eastAsia="zh-CN"/>
        </w:rPr>
        <w:t>印发之日</w:t>
      </w:r>
      <w:r>
        <w:rPr>
          <w:rFonts w:hint="eastAsia" w:ascii="仿宋_GB2312" w:hAnsi="仿宋_GB2312" w:eastAsia="仿宋_GB2312" w:cs="仿宋_GB2312"/>
          <w:i w:val="0"/>
          <w:iCs w:val="0"/>
          <w:caps w:val="0"/>
          <w:color w:val="454545"/>
          <w:spacing w:val="0"/>
          <w:sz w:val="32"/>
          <w:szCs w:val="32"/>
          <w:highlight w:val="none"/>
          <w:shd w:val="clear" w:fill="FFFFFF"/>
        </w:rPr>
        <w:t>起施行</w:t>
      </w:r>
      <w:r>
        <w:rPr>
          <w:rFonts w:hint="eastAsia" w:ascii="仿宋_GB2312" w:hAnsi="仿宋_GB2312" w:eastAsia="仿宋_GB2312" w:cs="仿宋_GB2312"/>
          <w:i w:val="0"/>
          <w:iCs w:val="0"/>
          <w:caps w:val="0"/>
          <w:color w:val="454545"/>
          <w:spacing w:val="0"/>
          <w:sz w:val="32"/>
          <w:szCs w:val="32"/>
          <w:highlight w:val="none"/>
          <w:shd w:val="clear" w:fill="FFFFFF"/>
          <w:lang w:eastAsia="zh-CN"/>
        </w:rPr>
        <w:t>，</w:t>
      </w:r>
      <w:r>
        <w:rPr>
          <w:rFonts w:hint="eastAsia" w:ascii="仿宋_GB2312" w:hAnsi="仿宋_GB2312" w:eastAsia="仿宋_GB2312" w:cs="仿宋_GB2312"/>
          <w:i w:val="0"/>
          <w:iCs w:val="0"/>
          <w:caps w:val="0"/>
          <w:color w:val="454545"/>
          <w:spacing w:val="0"/>
          <w:sz w:val="32"/>
          <w:szCs w:val="32"/>
          <w:highlight w:val="none"/>
          <w:shd w:val="clear" w:fill="FFFFFF"/>
          <w:lang w:val="en-US" w:eastAsia="zh-CN"/>
        </w:rPr>
        <w:t>有效期5年</w:t>
      </w:r>
      <w:r>
        <w:rPr>
          <w:rFonts w:hint="eastAsia" w:ascii="仿宋_GB2312" w:hAnsi="仿宋_GB2312" w:eastAsia="仿宋_GB2312" w:cs="仿宋_GB2312"/>
          <w:i w:val="0"/>
          <w:iCs w:val="0"/>
          <w:caps w:val="0"/>
          <w:color w:val="454545"/>
          <w:spacing w:val="0"/>
          <w:sz w:val="32"/>
          <w:szCs w:val="32"/>
          <w:highlight w:val="none"/>
          <w:shd w:val="clear" w:fill="FFFFFF"/>
        </w:rPr>
        <w:t>。</w:t>
      </w:r>
    </w:p>
    <w:p w14:paraId="67EC36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7E5C78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3C4AA1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682254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512F81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631814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237B8F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79494C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45AC70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3FC0FA1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08A2CF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1C0119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4A88D0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2F7221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589A86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4AEC10D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p>
    <w:p w14:paraId="675EB77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bookmarkStart w:id="0" w:name="_GoBack"/>
      <w:bookmarkEnd w:id="0"/>
      <w:r>
        <w:rPr>
          <w:rFonts w:hint="eastAsia" w:ascii="方正仿宋_GB2312" w:hAnsi="方正仿宋_GB2312" w:eastAsia="方正仿宋_GB2312" w:cs="方正仿宋_GB2312"/>
          <w:b/>
          <w:bCs/>
          <w:kern w:val="2"/>
          <w:sz w:val="30"/>
          <w:szCs w:val="30"/>
          <w:highlight w:val="none"/>
          <w:lang w:val="en-US" w:eastAsia="zh-CN" w:bidi="ar-SA"/>
        </w:rPr>
        <w:t>附件1：</w:t>
      </w:r>
    </w:p>
    <w:p w14:paraId="364278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kern w:val="2"/>
          <w:sz w:val="40"/>
          <w:szCs w:val="40"/>
          <w:highlight w:val="none"/>
          <w:lang w:val="en-US" w:eastAsia="zh-CN" w:bidi="ar-SA"/>
        </w:rPr>
      </w:pPr>
      <w:r>
        <w:rPr>
          <w:rFonts w:hint="eastAsia" w:ascii="方正仿宋_GB2312" w:hAnsi="方正仿宋_GB2312" w:eastAsia="方正仿宋_GB2312" w:cs="方正仿宋_GB2312"/>
          <w:b/>
          <w:bCs/>
          <w:kern w:val="2"/>
          <w:sz w:val="40"/>
          <w:szCs w:val="40"/>
          <w:highlight w:val="none"/>
          <w:lang w:val="en-US" w:eastAsia="zh-CN" w:bidi="ar-SA"/>
        </w:rPr>
        <w:t>地方政府专项债券禁止类项目清单</w:t>
      </w:r>
    </w:p>
    <w:p w14:paraId="077C14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kern w:val="2"/>
          <w:sz w:val="30"/>
          <w:szCs w:val="30"/>
          <w:highlight w:val="none"/>
          <w:lang w:val="en-US" w:eastAsia="zh-CN" w:bidi="ar-SA"/>
        </w:rPr>
      </w:pPr>
    </w:p>
    <w:p w14:paraId="3E97F58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完全无收益的项目</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二、楼堂馆所</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（一）党政机关办公用房、技术用房；</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（二）党校（行政学院）；</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（三）培训中心；</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（四）行政会议中心；</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（五）干部职工疗养院；</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（六）其他各类楼堂馆所。</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三、形象工程和政绩工程</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（一）巨型雕塑；</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（二）过度化的景观提升和街区亮化工程；</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（三）文化庆典和主题论坛场地设施；</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（四）其他各类形象工程和政绩工程。</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四、房地产等项目</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（一）除保障性住房、土地储备以外的房地产开发；</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（二）主题公园、仿古城（镇、村、街）等商业设施。</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五、一般竞争性产业项目</w:t>
      </w:r>
    </w:p>
    <w:p w14:paraId="0E2615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一般竞争性产业是指市场能够有效配置资源、供需平衡、竞争充分，且不存在足以影响价格的企业或消费者的产业领域。</w:t>
      </w:r>
      <w:r>
        <w:rPr>
          <w:rFonts w:hint="eastAsia" w:ascii="方正仿宋_GB2312" w:hAnsi="方正仿宋_GB2312" w:eastAsia="方正仿宋_GB2312" w:cs="方正仿宋_GB2312"/>
          <w:kern w:val="2"/>
          <w:sz w:val="30"/>
          <w:szCs w:val="30"/>
          <w:highlight w:val="none"/>
          <w:lang w:val="en-US" w:eastAsia="zh-CN" w:bidi="ar-SA"/>
        </w:rPr>
        <w:br w:type="textWrapping"/>
      </w:r>
    </w:p>
    <w:p w14:paraId="326214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注：鼓励安排专项债券支持前瞻性、战略性新兴产业，但仅限用于基础设施建设；专项债券不得投向一般竞争性产业领域。</w:t>
      </w:r>
      <w:r>
        <w:rPr>
          <w:rFonts w:hint="eastAsia" w:ascii="方正仿宋_GB2312" w:hAnsi="方正仿宋_GB2312" w:eastAsia="方正仿宋_GB2312" w:cs="方正仿宋_GB2312"/>
          <w:kern w:val="2"/>
          <w:sz w:val="30"/>
          <w:szCs w:val="30"/>
          <w:highlight w:val="none"/>
          <w:lang w:val="en-US" w:eastAsia="zh-CN" w:bidi="ar-SA"/>
        </w:rPr>
        <w:br w:type="textWrapping"/>
      </w:r>
      <w:r>
        <w:rPr>
          <w:rFonts w:hint="eastAsia" w:ascii="方正仿宋_GB2312" w:hAnsi="方正仿宋_GB2312" w:eastAsia="方正仿宋_GB2312" w:cs="方正仿宋_GB2312"/>
          <w:kern w:val="2"/>
          <w:sz w:val="30"/>
          <w:szCs w:val="30"/>
          <w:highlight w:val="none"/>
          <w:lang w:val="en-US" w:eastAsia="zh-CN" w:bidi="ar-SA"/>
        </w:rPr>
        <w:t xml:space="preserve">    允许专项债券用于土地储备，支持城市政府回收符合条件的闲置存量土地，有需求的地区也可用于新增土地储备；允许专项债券支持城市政府收购存量商品房用作保障性住房。具体操作要求按照相关部门规定执行。</w:t>
      </w:r>
    </w:p>
    <w:p w14:paraId="16E2E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p>
    <w:p w14:paraId="5B59D9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62162D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2216EB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1BD36CB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49BC91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3F0FE3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7E01D7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27E55B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5BE47F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1AA8D9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08BAAC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789DA0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02C5F6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5337E29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4A4670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kern w:val="2"/>
          <w:sz w:val="30"/>
          <w:szCs w:val="30"/>
          <w:highlight w:val="none"/>
          <w:lang w:val="en-US" w:eastAsia="zh-CN" w:bidi="ar-SA"/>
        </w:rPr>
      </w:pPr>
      <w:r>
        <w:rPr>
          <w:rFonts w:hint="eastAsia" w:ascii="方正仿宋_GB2312" w:hAnsi="方正仿宋_GB2312" w:eastAsia="方正仿宋_GB2312" w:cs="方正仿宋_GB2312"/>
          <w:b/>
          <w:bCs/>
          <w:kern w:val="2"/>
          <w:sz w:val="30"/>
          <w:szCs w:val="30"/>
          <w:highlight w:val="none"/>
          <w:lang w:val="en-US" w:eastAsia="zh-CN" w:bidi="ar-SA"/>
        </w:rPr>
        <w:t>附件2：</w:t>
      </w:r>
    </w:p>
    <w:p w14:paraId="38A0D8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kern w:val="2"/>
          <w:sz w:val="40"/>
          <w:szCs w:val="40"/>
          <w:highlight w:val="none"/>
          <w:lang w:val="en-US" w:eastAsia="zh-CN" w:bidi="ar-SA"/>
        </w:rPr>
      </w:pPr>
      <w:r>
        <w:rPr>
          <w:rFonts w:hint="eastAsia" w:ascii="方正仿宋_GB2312" w:hAnsi="方正仿宋_GB2312" w:eastAsia="方正仿宋_GB2312" w:cs="方正仿宋_GB2312"/>
          <w:b/>
          <w:bCs/>
          <w:kern w:val="2"/>
          <w:sz w:val="40"/>
          <w:szCs w:val="40"/>
          <w:highlight w:val="none"/>
          <w:lang w:val="en-US" w:eastAsia="zh-CN" w:bidi="ar-SA"/>
        </w:rPr>
        <w:t>地方政府专项债券可用作项目资本金的行业</w:t>
      </w:r>
    </w:p>
    <w:p w14:paraId="375EE58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kern w:val="2"/>
          <w:sz w:val="30"/>
          <w:szCs w:val="30"/>
          <w:highlight w:val="none"/>
          <w:lang w:val="en-US" w:eastAsia="zh-CN" w:bidi="ar-SA"/>
        </w:rPr>
      </w:pPr>
    </w:p>
    <w:p w14:paraId="20A6649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一、铁路</w:t>
      </w:r>
    </w:p>
    <w:p w14:paraId="0153BF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二、收费公路</w:t>
      </w:r>
    </w:p>
    <w:p w14:paraId="2ECD019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三、干线和东部地区支线机场</w:t>
      </w:r>
    </w:p>
    <w:p w14:paraId="0CD68BA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四、内河航电枢纽和港口</w:t>
      </w:r>
    </w:p>
    <w:p w14:paraId="23137B3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五、货运综合枢纽</w:t>
      </w:r>
    </w:p>
    <w:p w14:paraId="6D00417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六、城市停车场</w:t>
      </w:r>
    </w:p>
    <w:p w14:paraId="58A62F7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七、天然气管网和储气设施</w:t>
      </w:r>
    </w:p>
    <w:p w14:paraId="69DE292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八、煤炭储备设施</w:t>
      </w:r>
    </w:p>
    <w:p w14:paraId="4CF98AF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九、城乡电网</w:t>
      </w:r>
    </w:p>
    <w:p w14:paraId="1E0B1F4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十、新能源</w:t>
      </w:r>
    </w:p>
    <w:p w14:paraId="23D7C1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十一、水利</w:t>
      </w:r>
    </w:p>
    <w:p w14:paraId="7F86D4B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十二、城镇污水垃圾收集处理、城镇再生水循环利用、固体废弃物综合利用和资源循环利用</w:t>
      </w:r>
    </w:p>
    <w:p w14:paraId="5A8A1E6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十三、卫生健康</w:t>
      </w:r>
    </w:p>
    <w:p w14:paraId="18DFCB4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十四、养老托育</w:t>
      </w:r>
    </w:p>
    <w:p w14:paraId="20F658F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十五、供排水</w:t>
      </w:r>
    </w:p>
    <w:p w14:paraId="65C74A4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十六、供热(含供热计量改造、长距离供热管道）</w:t>
      </w:r>
    </w:p>
    <w:p w14:paraId="4B1574F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十七、供气</w:t>
      </w:r>
    </w:p>
    <w:p w14:paraId="48B930D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十八、国家级、省级产业园区基础设施</w:t>
      </w:r>
    </w:p>
    <w:p w14:paraId="5FE191E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十九、城市更新</w:t>
      </w:r>
    </w:p>
    <w:p w14:paraId="1076EE3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(一）城镇老旧小区改造、棚户区改造、城中村改造、老旧街区改造、老旧厂区改造</w:t>
      </w:r>
    </w:p>
    <w:p w14:paraId="12E0482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(二）城市公共空间功能提升及其他城市更新基础设施建设</w:t>
      </w:r>
    </w:p>
    <w:p w14:paraId="1781DB6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二十、保障性住房</w:t>
      </w:r>
    </w:p>
    <w:p w14:paraId="1440AC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二十一、新型基础设施</w:t>
      </w:r>
    </w:p>
    <w:p w14:paraId="7DEB69F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(一）云计算、数据中心、工业互联网、算力设备及辅助设备基础设施</w:t>
      </w:r>
    </w:p>
    <w:p w14:paraId="2666A16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(二）铁路、港口、高速公路、机场等传统基础设施安全性、智能化改造</w:t>
      </w:r>
    </w:p>
    <w:p w14:paraId="1B1B29D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二十二、前瞻性、战略性新兴产业基础设施</w:t>
      </w:r>
    </w:p>
    <w:p w14:paraId="7795B2B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(一）符合国家产业政策的重大集成电路产线及配套基础设施</w:t>
      </w:r>
    </w:p>
    <w:p w14:paraId="6508F0A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2312" w:hAnsi="方正仿宋_GB2312" w:eastAsia="方正仿宋_GB2312" w:cs="方正仿宋_GB2312"/>
          <w:kern w:val="2"/>
          <w:sz w:val="30"/>
          <w:szCs w:val="30"/>
          <w:highlight w:val="none"/>
          <w:lang w:val="en-US" w:eastAsia="zh-CN" w:bidi="ar-SA"/>
        </w:rPr>
      </w:pPr>
      <w:r>
        <w:rPr>
          <w:rFonts w:hint="eastAsia" w:ascii="方正仿宋_GB2312" w:hAnsi="方正仿宋_GB2312" w:eastAsia="方正仿宋_GB2312" w:cs="方正仿宋_GB2312"/>
          <w:kern w:val="2"/>
          <w:sz w:val="30"/>
          <w:szCs w:val="30"/>
          <w:highlight w:val="none"/>
          <w:lang w:val="en-US" w:eastAsia="zh-CN" w:bidi="ar-SA"/>
        </w:rPr>
        <w:t>(二）信息技术、新材料、生物制造、数字经济、低空经济、量子科技、生命科学、商业航天、北斗等相关产业基础设施</w:t>
      </w:r>
    </w:p>
    <w:p w14:paraId="5BD86289">
      <w:pPr>
        <w:rPr>
          <w:rFonts w:hint="eastAsia" w:ascii="方正仿宋_GB2312" w:hAnsi="方正仿宋_GB2312" w:eastAsia="方正仿宋_GB2312" w:cs="方正仿宋_GB2312"/>
          <w:kern w:val="2"/>
          <w:sz w:val="32"/>
          <w:szCs w:val="32"/>
          <w:highlight w:val="none"/>
          <w:lang w:val="en-US" w:eastAsia="zh-CN" w:bidi="ar-SA"/>
        </w:rPr>
      </w:pPr>
    </w:p>
    <w:sectPr>
      <w:footerReference r:id="rId3" w:type="default"/>
      <w:pgSz w:w="11906" w:h="16838"/>
      <w:pgMar w:top="1984"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D0129F-86FD-4623-8D32-A4F28A680E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46B703D-2D5A-4E5A-AAEF-3D26EC877B48}"/>
  </w:font>
  <w:font w:name="仿宋_GB2312">
    <w:panose1 w:val="02010609030101010101"/>
    <w:charset w:val="86"/>
    <w:family w:val="auto"/>
    <w:pitch w:val="default"/>
    <w:sig w:usb0="00000001" w:usb1="080E0000" w:usb2="00000000" w:usb3="00000000" w:csb0="00040000" w:csb1="00000000"/>
    <w:embedRegular r:id="rId3" w:fontKey="{04CD975B-E046-4212-877A-57BFAD1D9B87}"/>
  </w:font>
  <w:font w:name="方正仿宋_GB2312">
    <w:panose1 w:val="02000000000000000000"/>
    <w:charset w:val="86"/>
    <w:family w:val="auto"/>
    <w:pitch w:val="default"/>
    <w:sig w:usb0="A00002BF" w:usb1="184F6CFA" w:usb2="00000012" w:usb3="00000000" w:csb0="00040001" w:csb1="00000000"/>
    <w:embedRegular r:id="rId4" w:fontKey="{796C962E-502A-4B80-89E3-7599D78D4109}"/>
  </w:font>
  <w:font w:name="WPSEMBED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ED7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68AF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A68AF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01A69"/>
    <w:multiLevelType w:val="singleLevel"/>
    <w:tmpl w:val="92501A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50BBA"/>
    <w:rsid w:val="10C30160"/>
    <w:rsid w:val="1CBC6330"/>
    <w:rsid w:val="23FB5213"/>
    <w:rsid w:val="2D501A27"/>
    <w:rsid w:val="305B4078"/>
    <w:rsid w:val="502F321B"/>
    <w:rsid w:val="546D3F89"/>
    <w:rsid w:val="61717230"/>
    <w:rsid w:val="65040DC9"/>
    <w:rsid w:val="687F0826"/>
    <w:rsid w:val="69634E82"/>
    <w:rsid w:val="6B20331B"/>
    <w:rsid w:val="76617B43"/>
    <w:rsid w:val="7A324166"/>
    <w:rsid w:val="7B084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7a042365-d010-41f2-9d54-3b88d45695a2</errorID>
      <errorWord>、还</errorWord>
      <group>L1_Punc</group>
      <groupName>标点问题</groupName>
      <ability>L2_Punc</ability>
      <abilityName>标点符号检查</abilityName>
      <candidateList>
        <item>，还</item>
      </candidateList>
      <explain>连接词前后不宜使用顿号，建议使用逗号。</explain>
      <paraID>14B91356</paraID>
      <start>53</start>
      <end>55</end>
      <status>unmodified</status>
      <modifiedWord/>
      <trackRevisions>false</trackRevisions>
    </reviewItem>
    <reviewItem>
      <errorID>fccf6098-f342-4717-9c79-f401ec492f82</errorID>
      <errorWord>法律、法规</errorWord>
      <group>L1_Word</group>
      <groupName>字词问题</groupName>
      <ability>L2_Typo</ability>
      <abilityName>字词错误</abilityName>
      <candidateList>
        <item>法律法规</item>
      </candidateList>
      <explain/>
      <paraID>12274464</paraID>
      <start>65</start>
      <end>70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2736f-362d-4489-b273-1d016a95ee8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4270</Words>
  <Characters>4287</Characters>
  <Lines>0</Lines>
  <Paragraphs>0</Paragraphs>
  <TotalTime>1</TotalTime>
  <ScaleCrop>false</ScaleCrop>
  <LinksUpToDate>false</LinksUpToDate>
  <CharactersWithSpaces>4326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2025-12-25T02:46:00Z</dcterms:created>
  <dc:creator>Administrator</dc:creator>
  <cp:lastModifiedBy>不让写空格</cp:lastModifiedBy>
  <cp:lastPrinted>2025-12-26T03:20:00Z</cp:lastPrinted>
  <dcterms:modified xsi:type="dcterms:W3CDTF">2025-12-29T02:36:24Z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eyJoZGlkIjoiMzg5Y2ExNGQ1MDIyOWU3OTdiNDc0N2Y0MjQ0MmY0MGYiLCJ1c2VySWQiOiI3NzE1Mjc5OTgifQ==</vt:lpwstr>
  </property>
  <property fmtid="{D5CDD505-2E9C-101B-9397-08002B2CF9AE}" pid="4" name="ICV">
    <vt:lpwstr>0796746A63114CB3A85DF3B31E597FCA_13</vt:lpwstr>
  </property>
</Properties>
</file>