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F47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b/>
          <w:sz w:val="36"/>
          <w:szCs w:val="36"/>
        </w:rPr>
      </w:pPr>
    </w:p>
    <w:p w14:paraId="09B75D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b/>
          <w:sz w:val="36"/>
          <w:szCs w:val="36"/>
        </w:rPr>
      </w:pPr>
    </w:p>
    <w:p w14:paraId="2963A0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b/>
          <w:sz w:val="36"/>
          <w:szCs w:val="36"/>
        </w:rPr>
      </w:pPr>
    </w:p>
    <w:p w14:paraId="48F0E27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hAnsi="方正小标宋简体" w:eastAsia="方正小标宋简体" w:cs="方正小标宋简体"/>
          <w:b/>
          <w:sz w:val="36"/>
          <w:szCs w:val="36"/>
        </w:rPr>
      </w:pPr>
    </w:p>
    <w:p w14:paraId="74161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b/>
          <w:sz w:val="36"/>
          <w:szCs w:val="36"/>
        </w:rPr>
      </w:pPr>
    </w:p>
    <w:p w14:paraId="6D9532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b/>
          <w:sz w:val="36"/>
          <w:szCs w:val="36"/>
        </w:rPr>
      </w:pPr>
    </w:p>
    <w:p w14:paraId="13B763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8"/>
          <w:szCs w:val="28"/>
        </w:rPr>
      </w:pPr>
    </w:p>
    <w:p w14:paraId="39859761">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黑体" w:hAnsi="黑体" w:eastAsia="黑体" w:cs="黑体"/>
          <w:sz w:val="36"/>
          <w:szCs w:val="36"/>
          <w:u w:val="none"/>
          <w:lang w:eastAsia="zh-CN"/>
        </w:rPr>
      </w:pPr>
    </w:p>
    <w:p w14:paraId="5AEC5D67">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黑体" w:hAnsi="黑体" w:eastAsia="黑体" w:cs="黑体"/>
          <w:sz w:val="36"/>
          <w:szCs w:val="36"/>
          <w:u w:val="none"/>
          <w:lang w:eastAsia="zh-CN"/>
        </w:rPr>
      </w:pPr>
    </w:p>
    <w:p w14:paraId="4A6B40E1">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sz w:val="36"/>
          <w:szCs w:val="36"/>
          <w:u w:val="none"/>
          <w:lang w:eastAsia="zh-CN"/>
        </w:rPr>
      </w:pPr>
      <w:bookmarkStart w:id="0" w:name="_GoBack"/>
      <w:bookmarkEnd w:id="0"/>
    </w:p>
    <w:p w14:paraId="7EE577C9">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default" w:ascii="仿宋_GB2312" w:eastAsia="仿宋_GB2312"/>
          <w:kern w:val="2"/>
          <w:sz w:val="32"/>
          <w:szCs w:val="32"/>
          <w:u w:val="none"/>
          <w:lang w:val="en-US" w:eastAsia="zh-CN" w:bidi="ar-SA"/>
        </w:rPr>
      </w:pPr>
      <w:r>
        <w:rPr>
          <w:rFonts w:hint="eastAsia" w:ascii="仿宋_GB2312" w:hAnsi="仿宋_GB2312" w:cs="仿宋_GB2312"/>
          <w:color w:val="000000"/>
          <w:kern w:val="2"/>
          <w:sz w:val="32"/>
          <w:szCs w:val="32"/>
          <w:lang w:val="en-US" w:eastAsia="zh-CN" w:bidi="ar-SA"/>
        </w:rPr>
        <w:t>突</w:t>
      </w:r>
      <w:r>
        <w:rPr>
          <w:rFonts w:hint="eastAsia" w:ascii="仿宋_GB2312" w:hAnsi="仿宋_GB2312" w:eastAsia="仿宋_GB2312" w:cs="仿宋_GB2312"/>
          <w:color w:val="000000"/>
          <w:kern w:val="2"/>
          <w:sz w:val="32"/>
          <w:szCs w:val="32"/>
          <w:lang w:val="en-US" w:eastAsia="zh-CN" w:bidi="ar-SA"/>
        </w:rPr>
        <w:t>发改发〔2025〕2</w:t>
      </w:r>
      <w:r>
        <w:rPr>
          <w:rFonts w:hint="eastAsia" w:ascii="仿宋" w:hAnsi="仿宋" w:eastAsia="仿宋" w:cs="仿宋"/>
          <w:kern w:val="2"/>
          <w:sz w:val="32"/>
          <w:szCs w:val="32"/>
          <w:lang w:val="en-US" w:eastAsia="zh-CN" w:bidi="ar-SA"/>
        </w:rPr>
        <w:t>44</w:t>
      </w:r>
      <w:r>
        <w:rPr>
          <w:rFonts w:hint="eastAsia" w:ascii="仿宋_GB2312" w:hAnsi="仿宋_GB2312" w:eastAsia="仿宋_GB2312" w:cs="仿宋_GB2312"/>
          <w:color w:val="000000"/>
          <w:kern w:val="2"/>
          <w:sz w:val="32"/>
          <w:szCs w:val="32"/>
          <w:lang w:val="en-US" w:eastAsia="zh-CN" w:bidi="ar-SA"/>
        </w:rPr>
        <w:t xml:space="preserve">号 </w:t>
      </w:r>
      <w:r>
        <w:rPr>
          <w:rFonts w:hint="eastAsia" w:ascii="仿宋_GB2312" w:eastAsia="仿宋_GB2312"/>
          <w:kern w:val="2"/>
          <w:sz w:val="32"/>
          <w:szCs w:val="32"/>
          <w:u w:val="non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签发人</w:t>
      </w:r>
      <w:r>
        <w:rPr>
          <w:rFonts w:hint="default" w:ascii="仿宋_GB2312" w:eastAsia="仿宋_GB2312"/>
          <w:kern w:val="2"/>
          <w:sz w:val="32"/>
          <w:szCs w:val="32"/>
          <w:u w:val="none"/>
          <w:lang w:val="en-US" w:eastAsia="zh-CN" w:bidi="ar-SA"/>
        </w:rPr>
        <w:t>:</w:t>
      </w:r>
      <w:r>
        <w:rPr>
          <w:rFonts w:hint="eastAsia" w:ascii="楷体_GB2312" w:hAnsi="楷体_GB2312" w:eastAsia="楷体_GB2312" w:cs="楷体_GB2312"/>
          <w:kern w:val="2"/>
          <w:sz w:val="32"/>
          <w:szCs w:val="32"/>
          <w:u w:val="none"/>
          <w:lang w:val="en-US" w:eastAsia="zh-CN" w:bidi="ar-SA"/>
        </w:rPr>
        <w:t xml:space="preserve"> 张艳玲</w:t>
      </w:r>
    </w:p>
    <w:p w14:paraId="1631DC43">
      <w:pPr>
        <w:pStyle w:val="2"/>
        <w:pageBreakBefore w:val="0"/>
        <w:widowControl w:val="0"/>
        <w:kinsoku/>
        <w:wordWrap/>
        <w:overflowPunct/>
        <w:topLinePunct w:val="0"/>
        <w:autoSpaceDE/>
        <w:autoSpaceDN/>
        <w:bidi w:val="0"/>
        <w:adjustRightInd/>
        <w:snapToGrid/>
        <w:spacing w:before="0" w:beforeLines="0" w:after="0" w:afterLines="0" w:line="6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3B42C4FD">
      <w:pPr>
        <w:keepNext w:val="0"/>
        <w:keepLines w:val="0"/>
        <w:pageBreakBefore w:val="0"/>
        <w:widowControl w:val="0"/>
        <w:kinsoku/>
        <w:wordWrap/>
        <w:overflowPunct/>
        <w:topLinePunct w:val="0"/>
        <w:autoSpaceDE/>
        <w:autoSpaceDN/>
        <w:bidi w:val="0"/>
        <w:adjustRightInd/>
        <w:snapToGrid/>
        <w:spacing w:line="600" w:lineRule="exact"/>
        <w:ind w:right="102"/>
        <w:jc w:val="center"/>
        <w:textAlignment w:val="auto"/>
        <w:rPr>
          <w:rFonts w:hint="eastAsia" w:ascii="宋体" w:hAnsi="宋体" w:eastAsia="宋体" w:cs="宋体"/>
          <w:b w:val="0"/>
          <w:bCs w:val="0"/>
          <w:snapToGrid w:val="0"/>
          <w:sz w:val="44"/>
          <w:szCs w:val="44"/>
          <w:lang w:val="en-US" w:eastAsia="zh-CN"/>
        </w:rPr>
      </w:pPr>
      <w:r>
        <w:rPr>
          <w:rFonts w:hint="eastAsia" w:ascii="宋体" w:hAnsi="宋体" w:eastAsia="宋体" w:cs="宋体"/>
          <w:b w:val="0"/>
          <w:bCs w:val="0"/>
          <w:snapToGrid w:val="0"/>
          <w:sz w:val="44"/>
          <w:szCs w:val="44"/>
          <w:lang w:val="en-US" w:eastAsia="zh-CN"/>
        </w:rPr>
        <w:t>突泉县发展和改革委员会</w:t>
      </w:r>
    </w:p>
    <w:p w14:paraId="0950504C">
      <w:pPr>
        <w:keepNext w:val="0"/>
        <w:keepLines w:val="0"/>
        <w:pageBreakBefore w:val="0"/>
        <w:widowControl w:val="0"/>
        <w:kinsoku/>
        <w:wordWrap/>
        <w:overflowPunct/>
        <w:topLinePunct w:val="0"/>
        <w:autoSpaceDE/>
        <w:autoSpaceDN/>
        <w:bidi w:val="0"/>
        <w:adjustRightInd/>
        <w:snapToGrid/>
        <w:spacing w:line="600" w:lineRule="exact"/>
        <w:ind w:right="102"/>
        <w:jc w:val="center"/>
        <w:textAlignment w:val="auto"/>
        <w:rPr>
          <w:rFonts w:hint="eastAsia" w:ascii="宋体" w:hAnsi="宋体" w:eastAsia="宋体" w:cs="宋体"/>
          <w:b w:val="0"/>
          <w:bCs w:val="0"/>
          <w:snapToGrid w:val="0"/>
          <w:sz w:val="44"/>
          <w:szCs w:val="44"/>
          <w:lang w:val="en-US" w:eastAsia="zh-CN"/>
        </w:rPr>
      </w:pPr>
      <w:r>
        <w:rPr>
          <w:rFonts w:hint="eastAsia" w:ascii="宋体" w:hAnsi="宋体" w:eastAsia="宋体" w:cs="宋体"/>
          <w:b w:val="0"/>
          <w:bCs w:val="0"/>
          <w:snapToGrid w:val="0"/>
          <w:sz w:val="44"/>
          <w:szCs w:val="44"/>
          <w:lang w:val="en-US" w:eastAsia="zh-CN"/>
        </w:rPr>
        <w:t>关于</w:t>
      </w:r>
      <w:r>
        <w:rPr>
          <w:rFonts w:hint="eastAsia" w:ascii="宋体" w:hAnsi="宋体" w:cs="宋体"/>
          <w:b w:val="0"/>
          <w:bCs w:val="0"/>
          <w:snapToGrid w:val="0"/>
          <w:sz w:val="44"/>
          <w:szCs w:val="44"/>
          <w:lang w:val="en-US" w:eastAsia="zh-CN"/>
        </w:rPr>
        <w:t>客运站</w:t>
      </w:r>
      <w:r>
        <w:rPr>
          <w:rFonts w:hint="eastAsia" w:ascii="宋体" w:hAnsi="宋体" w:eastAsia="宋体" w:cs="宋体"/>
          <w:b w:val="0"/>
          <w:bCs w:val="0"/>
          <w:snapToGrid w:val="0"/>
          <w:sz w:val="44"/>
          <w:szCs w:val="44"/>
          <w:lang w:val="en-US" w:eastAsia="zh-CN"/>
        </w:rPr>
        <w:t>停车场机动车停放服务</w:t>
      </w:r>
    </w:p>
    <w:p w14:paraId="7915011B">
      <w:pPr>
        <w:keepNext w:val="0"/>
        <w:keepLines w:val="0"/>
        <w:pageBreakBefore w:val="0"/>
        <w:widowControl w:val="0"/>
        <w:kinsoku/>
        <w:wordWrap/>
        <w:overflowPunct/>
        <w:topLinePunct w:val="0"/>
        <w:autoSpaceDE/>
        <w:autoSpaceDN/>
        <w:bidi w:val="0"/>
        <w:adjustRightInd/>
        <w:snapToGrid/>
        <w:spacing w:line="600" w:lineRule="exact"/>
        <w:ind w:right="102"/>
        <w:jc w:val="center"/>
        <w:textAlignment w:val="auto"/>
        <w:rPr>
          <w:rFonts w:hint="eastAsia" w:ascii="宋体" w:hAnsi="宋体" w:cs="宋体"/>
          <w:b/>
          <w:bCs/>
          <w:sz w:val="44"/>
          <w:szCs w:val="44"/>
        </w:rPr>
      </w:pPr>
      <w:r>
        <w:rPr>
          <w:rFonts w:hint="eastAsia" w:ascii="宋体" w:hAnsi="宋体" w:eastAsia="宋体" w:cs="宋体"/>
          <w:b w:val="0"/>
          <w:bCs w:val="0"/>
          <w:snapToGrid w:val="0"/>
          <w:sz w:val="44"/>
          <w:szCs w:val="44"/>
          <w:lang w:val="en-US" w:eastAsia="zh-CN"/>
        </w:rPr>
        <w:t>收费标准的批复</w:t>
      </w:r>
    </w:p>
    <w:p w14:paraId="6A381F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050571A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突泉县交通运输局：</w:t>
      </w:r>
    </w:p>
    <w:p w14:paraId="3D75ADFE">
      <w:pPr>
        <w:pStyle w:val="8"/>
        <w:keepNext w:val="0"/>
        <w:keepLines w:val="0"/>
        <w:pageBreakBefore w:val="0"/>
        <w:widowControl w:val="0"/>
        <w:tabs>
          <w:tab w:val="left" w:pos="1359"/>
        </w:tabs>
        <w:kinsoku/>
        <w:wordWrap/>
        <w:overflowPunct/>
        <w:topLinePunct w:val="0"/>
        <w:autoSpaceDE/>
        <w:autoSpaceDN/>
        <w:bidi w:val="0"/>
        <w:adjustRightInd/>
        <w:spacing w:line="600" w:lineRule="exact"/>
        <w:ind w:firstLine="640" w:firstLineChars="200"/>
        <w:jc w:val="left"/>
        <w:textAlignment w:val="auto"/>
        <w:rPr>
          <w:rFonts w:hint="eastAsia"/>
          <w:lang w:val="en-US" w:eastAsia="zh-CN"/>
        </w:rPr>
      </w:pPr>
      <w:r>
        <w:rPr>
          <w:rFonts w:hint="eastAsia" w:ascii="仿宋" w:hAnsi="仿宋" w:eastAsia="仿宋" w:cs="仿宋"/>
          <w:kern w:val="2"/>
          <w:sz w:val="32"/>
          <w:szCs w:val="32"/>
          <w:lang w:val="en-US" w:eastAsia="zh-CN" w:bidi="ar-SA"/>
        </w:rPr>
        <w:t>你局《关于商请核定客运站停车场机动车停放服务收费标准的函》收悉。鉴于突泉县旺泉交通发展有限公司客运站停车场尚未投入运营，无法提供相关成本监审资料的实际情况，根据《内蒙古自治区定价目录》《内蒙古自治区机动车停放服务收费管理办法》等规定，我委对同类型停车场收费标准开展广泛调查，经研究讨论，并报县政府同意，现就突泉县旺泉交通发展有限公司停车场机动车停放服务收费事宜批复如下：</w:t>
      </w:r>
    </w:p>
    <w:p w14:paraId="4920DE94">
      <w:pPr>
        <w:pStyle w:val="8"/>
        <w:keepNext w:val="0"/>
        <w:keepLines w:val="0"/>
        <w:pageBreakBefore w:val="0"/>
        <w:widowControl w:val="0"/>
        <w:kinsoku/>
        <w:wordWrap w:val="0"/>
        <w:overflowPunct/>
        <w:topLinePunct w:val="0"/>
        <w:autoSpaceDE/>
        <w:autoSpaceDN/>
        <w:bidi w:val="0"/>
        <w:spacing w:line="600" w:lineRule="exact"/>
        <w:ind w:left="0" w:leftChars="0" w:firstLine="640" w:firstLineChars="200"/>
        <w:jc w:val="both"/>
        <w:textAlignment w:val="auto"/>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一、收费试行期限</w:t>
      </w:r>
    </w:p>
    <w:p w14:paraId="32E4ECD3">
      <w:pPr>
        <w:pStyle w:val="8"/>
        <w:keepNext w:val="0"/>
        <w:keepLines w:val="0"/>
        <w:pageBreakBefore w:val="0"/>
        <w:widowControl w:val="0"/>
        <w:kinsoku/>
        <w:wordWrap w:val="0"/>
        <w:overflowPunct/>
        <w:topLinePunct w:val="0"/>
        <w:autoSpaceDE/>
        <w:autoSpaceDN/>
        <w:bidi w:val="0"/>
        <w:spacing w:line="60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突泉县旺泉交通发展有限公司停车场纳入收费范围，停车场收费范围以住建部门核定为准，实行临时机动车停放服务收费标准，试行期为2年。</w:t>
      </w:r>
    </w:p>
    <w:p w14:paraId="06772296">
      <w:pPr>
        <w:pStyle w:val="8"/>
        <w:keepNext w:val="0"/>
        <w:keepLines w:val="0"/>
        <w:pageBreakBefore w:val="0"/>
        <w:widowControl w:val="0"/>
        <w:kinsoku/>
        <w:wordWrap w:val="0"/>
        <w:overflowPunct/>
        <w:topLinePunct w:val="0"/>
        <w:autoSpaceDE/>
        <w:autoSpaceDN/>
        <w:bidi w:val="0"/>
        <w:spacing w:line="600" w:lineRule="exact"/>
        <w:ind w:left="0" w:leftChars="0" w:firstLine="640" w:firstLineChars="200"/>
        <w:jc w:val="both"/>
        <w:textAlignment w:val="auto"/>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二、收费标准</w:t>
      </w:r>
    </w:p>
    <w:p w14:paraId="4C80C475">
      <w:pPr>
        <w:pStyle w:val="8"/>
        <w:keepNext w:val="0"/>
        <w:keepLines w:val="0"/>
        <w:pageBreakBefore w:val="0"/>
        <w:widowControl w:val="0"/>
        <w:kinsoku/>
        <w:wordWrap w:val="0"/>
        <w:overflowPunct/>
        <w:topLinePunct w:val="0"/>
        <w:autoSpaceDE/>
        <w:autoSpaceDN/>
        <w:bidi w:val="0"/>
        <w:spacing w:line="60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小型车辆（7座及以下客车、2吨及以下货车）：当日首次进入停放不超过0.5小时（含）免费；0.5~1小时（含）收费3元；超过1小时的，每增加1小时（不足1小时按1小时计）加收2元；单日最高收费20元（上限）。</w:t>
      </w:r>
    </w:p>
    <w:p w14:paraId="476784AC">
      <w:pPr>
        <w:pStyle w:val="8"/>
        <w:keepNext w:val="0"/>
        <w:keepLines w:val="0"/>
        <w:pageBreakBefore w:val="0"/>
        <w:widowControl w:val="0"/>
        <w:kinsoku/>
        <w:wordWrap w:val="0"/>
        <w:overflowPunct/>
        <w:topLinePunct w:val="0"/>
        <w:autoSpaceDE/>
        <w:autoSpaceDN/>
        <w:bidi w:val="0"/>
        <w:spacing w:line="600" w:lineRule="exact"/>
        <w:ind w:left="0" w:leftChars="0" w:firstLine="640" w:firstLineChars="200"/>
        <w:jc w:val="both"/>
        <w:textAlignment w:val="auto"/>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三、工作要求</w:t>
      </w:r>
    </w:p>
    <w:p w14:paraId="12A044BD">
      <w:pPr>
        <w:pStyle w:val="8"/>
        <w:keepNext w:val="0"/>
        <w:keepLines w:val="0"/>
        <w:pageBreakBefore w:val="0"/>
        <w:widowControl w:val="0"/>
        <w:kinsoku/>
        <w:wordWrap w:val="0"/>
        <w:overflowPunct/>
        <w:topLinePunct w:val="0"/>
        <w:autoSpaceDE/>
        <w:autoSpaceDN/>
        <w:bidi w:val="0"/>
        <w:spacing w:line="60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  你局做好政策解释工作，督促停车场设置专用标志，在收费地点醒目位置设立收费公示牌，明确停放车辆类型、服务内容、收费标准等，接受社会监督，广泛征求意见后予以实施。</w:t>
      </w:r>
    </w:p>
    <w:p w14:paraId="550D93E7">
      <w:pPr>
        <w:pStyle w:val="8"/>
        <w:keepNext w:val="0"/>
        <w:keepLines w:val="0"/>
        <w:pageBreakBefore w:val="0"/>
        <w:widowControl w:val="0"/>
        <w:kinsoku/>
        <w:wordWrap w:val="0"/>
        <w:overflowPunct/>
        <w:topLinePunct w:val="0"/>
        <w:autoSpaceDE/>
        <w:autoSpaceDN/>
        <w:bidi w:val="0"/>
        <w:spacing w:line="600" w:lineRule="exact"/>
        <w:ind w:left="638" w:leftChars="304" w:firstLine="0" w:firstLine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 停车场收费前，办理收费公示清单手续，做到依法收费。3. 督促停车场经营者自正式运营之日起，建立正规财务账目，为成本监审工作奠定基础。临时收费标准期满前1个月，按程序重新报批正式收费标准。</w:t>
      </w:r>
    </w:p>
    <w:p w14:paraId="3623F77A">
      <w:pPr>
        <w:pStyle w:val="8"/>
        <w:keepNext w:val="0"/>
        <w:keepLines w:val="0"/>
        <w:pageBreakBefore w:val="0"/>
        <w:widowControl w:val="0"/>
        <w:kinsoku/>
        <w:wordWrap w:val="0"/>
        <w:overflowPunct/>
        <w:topLinePunct w:val="0"/>
        <w:autoSpaceDE/>
        <w:autoSpaceDN/>
        <w:bidi w:val="0"/>
        <w:spacing w:line="60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 若后续停车场运营主体、服务范围发生变更，须提前向我委报备；本批复临时收费标准有效期为2年，期满前30个工作日，你局需按程序向我委申请重新核定。</w:t>
      </w:r>
    </w:p>
    <w:p w14:paraId="49512697">
      <w:pPr>
        <w:bidi w:val="0"/>
        <w:ind w:firstLine="640" w:firstLineChars="200"/>
        <w:rPr>
          <w:rFonts w:hint="eastAsia"/>
          <w:lang w:val="en-US" w:eastAsia="zh-CN"/>
        </w:rPr>
      </w:pPr>
      <w:r>
        <w:rPr>
          <w:rFonts w:hint="eastAsia" w:ascii="仿宋" w:hAnsi="仿宋" w:eastAsia="仿宋" w:cs="仿宋"/>
          <w:kern w:val="2"/>
          <w:sz w:val="32"/>
          <w:szCs w:val="32"/>
          <w:lang w:val="en-US" w:eastAsia="zh-CN" w:bidi="ar-SA"/>
        </w:rPr>
        <w:t>5.本批复自2026年1月13日起执行。</w:t>
      </w:r>
    </w:p>
    <w:p w14:paraId="22285209">
      <w:pPr>
        <w:bidi w:val="0"/>
        <w:rPr>
          <w:rFonts w:hint="eastAsia"/>
          <w:lang w:val="en-US" w:eastAsia="zh-CN"/>
        </w:rPr>
      </w:pPr>
    </w:p>
    <w:p w14:paraId="64530800">
      <w:pPr>
        <w:bidi w:val="0"/>
        <w:rPr>
          <w:rFonts w:hint="eastAsia"/>
          <w:lang w:val="en-US" w:eastAsia="zh-CN"/>
        </w:rPr>
      </w:pPr>
    </w:p>
    <w:p w14:paraId="3055B585">
      <w:pPr>
        <w:bidi w:val="0"/>
        <w:rPr>
          <w:rFonts w:hint="eastAsia"/>
          <w:lang w:val="en-US" w:eastAsia="zh-CN"/>
        </w:rPr>
      </w:pPr>
    </w:p>
    <w:p w14:paraId="4264F509">
      <w:pPr>
        <w:bidi w:val="0"/>
        <w:rPr>
          <w:rFonts w:hint="eastAsia"/>
          <w:lang w:val="en-US" w:eastAsia="zh-CN"/>
        </w:rPr>
      </w:pPr>
    </w:p>
    <w:p w14:paraId="54C9B637">
      <w:pPr>
        <w:bidi w:val="0"/>
        <w:rPr>
          <w:rFonts w:hint="eastAsia"/>
          <w:lang w:val="en-US" w:eastAsia="zh-CN"/>
        </w:rPr>
      </w:pPr>
    </w:p>
    <w:p w14:paraId="06DE18CD">
      <w:pPr>
        <w:bidi w:val="0"/>
        <w:rPr>
          <w:rFonts w:hint="eastAsia"/>
          <w:lang w:val="en-US" w:eastAsia="zh-CN"/>
        </w:rPr>
      </w:pPr>
    </w:p>
    <w:p w14:paraId="002F8C05">
      <w:pPr>
        <w:bidi w:val="0"/>
        <w:rPr>
          <w:rFonts w:hint="eastAsia"/>
          <w:lang w:val="en-US" w:eastAsia="zh-CN"/>
        </w:rPr>
      </w:pPr>
    </w:p>
    <w:p w14:paraId="20FD5A6E">
      <w:pPr>
        <w:bidi w:val="0"/>
        <w:rPr>
          <w:rFonts w:hint="eastAsia"/>
          <w:lang w:val="en-US" w:eastAsia="zh-CN"/>
        </w:rPr>
      </w:pPr>
    </w:p>
    <w:p w14:paraId="38C6A19F">
      <w:pPr>
        <w:bidi w:val="0"/>
        <w:rPr>
          <w:rFonts w:hint="eastAsia"/>
          <w:lang w:val="en-US" w:eastAsia="zh-CN"/>
        </w:rPr>
      </w:pPr>
    </w:p>
    <w:p w14:paraId="268FD4DD">
      <w:pPr>
        <w:bidi w:val="0"/>
        <w:ind w:firstLine="5440" w:firstLineChars="17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2026年1月7日</w:t>
      </w:r>
    </w:p>
    <w:p w14:paraId="12DA16D5">
      <w:pPr>
        <w:bidi w:val="0"/>
        <w:rPr>
          <w:rFonts w:hint="eastAsia" w:ascii="Times New Roman" w:hAnsi="Times New Roman" w:eastAsia="宋体" w:cs="Times New Roman"/>
          <w:kern w:val="2"/>
          <w:sz w:val="21"/>
          <w:szCs w:val="24"/>
          <w:lang w:val="en-US" w:eastAsia="zh-CN" w:bidi="ar-SA"/>
        </w:rPr>
      </w:pPr>
    </w:p>
    <w:p w14:paraId="7DEEEAD5">
      <w:pPr>
        <w:bidi w:val="0"/>
        <w:rPr>
          <w:rFonts w:hint="eastAsia"/>
          <w:lang w:val="en-US" w:eastAsia="zh-CN"/>
        </w:rPr>
      </w:pPr>
    </w:p>
    <w:p w14:paraId="2746231C">
      <w:pPr>
        <w:bidi w:val="0"/>
        <w:rPr>
          <w:rFonts w:hint="eastAsia"/>
          <w:lang w:val="en-US" w:eastAsia="zh-CN"/>
        </w:rPr>
      </w:pPr>
    </w:p>
    <w:p w14:paraId="23461394">
      <w:pPr>
        <w:bidi w:val="0"/>
        <w:rPr>
          <w:rFonts w:hint="eastAsia"/>
          <w:lang w:val="en-US" w:eastAsia="zh-CN"/>
        </w:rPr>
      </w:pPr>
    </w:p>
    <w:p w14:paraId="2723A9EE">
      <w:pPr>
        <w:bidi w:val="0"/>
        <w:rPr>
          <w:rFonts w:hint="eastAsia"/>
          <w:lang w:val="en-US" w:eastAsia="zh-CN"/>
        </w:rPr>
      </w:pPr>
    </w:p>
    <w:p w14:paraId="1D23891B">
      <w:pPr>
        <w:bidi w:val="0"/>
        <w:rPr>
          <w:rFonts w:hint="eastAsia"/>
          <w:lang w:val="en-US" w:eastAsia="zh-CN"/>
        </w:rPr>
      </w:pPr>
    </w:p>
    <w:p w14:paraId="44A0C03B">
      <w:pPr>
        <w:bidi w:val="0"/>
        <w:rPr>
          <w:rFonts w:hint="eastAsia"/>
          <w:lang w:val="en-US" w:eastAsia="zh-CN"/>
        </w:rPr>
      </w:pPr>
    </w:p>
    <w:p w14:paraId="2ED6273A">
      <w:pPr>
        <w:bidi w:val="0"/>
        <w:rPr>
          <w:rFonts w:hint="eastAsia"/>
          <w:lang w:val="en-US" w:eastAsia="zh-CN"/>
        </w:rPr>
      </w:pPr>
    </w:p>
    <w:p w14:paraId="33ED1494">
      <w:pPr>
        <w:bidi w:val="0"/>
        <w:rPr>
          <w:rFonts w:hint="eastAsia"/>
          <w:lang w:val="en-US" w:eastAsia="zh-CN"/>
        </w:rPr>
      </w:pPr>
    </w:p>
    <w:p w14:paraId="2E86414C">
      <w:pPr>
        <w:bidi w:val="0"/>
        <w:rPr>
          <w:rFonts w:hint="eastAsia"/>
          <w:lang w:val="en-US" w:eastAsia="zh-CN"/>
        </w:rPr>
      </w:pPr>
    </w:p>
    <w:p w14:paraId="294CFBAE">
      <w:pPr>
        <w:bidi w:val="0"/>
        <w:rPr>
          <w:rFonts w:hint="eastAsia"/>
          <w:lang w:val="en-US" w:eastAsia="zh-CN"/>
        </w:rPr>
      </w:pPr>
    </w:p>
    <w:p w14:paraId="633F72FE">
      <w:pPr>
        <w:bidi w:val="0"/>
        <w:rPr>
          <w:rFonts w:hint="eastAsia"/>
          <w:lang w:val="en-US" w:eastAsia="zh-CN"/>
        </w:rPr>
      </w:pPr>
    </w:p>
    <w:p w14:paraId="738FA4BE">
      <w:pPr>
        <w:bidi w:val="0"/>
        <w:rPr>
          <w:rFonts w:hint="eastAsia"/>
          <w:lang w:val="en-US" w:eastAsia="zh-CN"/>
        </w:rPr>
      </w:pPr>
    </w:p>
    <w:p w14:paraId="0C43A137">
      <w:pPr>
        <w:bidi w:val="0"/>
        <w:rPr>
          <w:rFonts w:hint="eastAsia"/>
          <w:lang w:val="en-US" w:eastAsia="zh-CN"/>
        </w:rPr>
      </w:pPr>
    </w:p>
    <w:p w14:paraId="74E2C451">
      <w:pPr>
        <w:bidi w:val="0"/>
        <w:rPr>
          <w:rFonts w:hint="eastAsia"/>
          <w:lang w:val="en-US" w:eastAsia="zh-CN"/>
        </w:rPr>
      </w:pPr>
    </w:p>
    <w:p w14:paraId="3EEA128B">
      <w:pPr>
        <w:bidi w:val="0"/>
        <w:rPr>
          <w:rFonts w:hint="eastAsia"/>
          <w:lang w:val="en-US" w:eastAsia="zh-CN"/>
        </w:rPr>
      </w:pPr>
    </w:p>
    <w:p w14:paraId="724F3576">
      <w:pPr>
        <w:bidi w:val="0"/>
        <w:rPr>
          <w:rFonts w:hint="eastAsia"/>
          <w:lang w:val="en-US" w:eastAsia="zh-CN"/>
        </w:rPr>
      </w:pPr>
    </w:p>
    <w:p w14:paraId="722FBB1D">
      <w:pPr>
        <w:bidi w:val="0"/>
        <w:rPr>
          <w:rFonts w:hint="eastAsia"/>
          <w:lang w:val="en-US" w:eastAsia="zh-CN"/>
        </w:rPr>
      </w:pPr>
    </w:p>
    <w:p w14:paraId="2BD40755">
      <w:pPr>
        <w:bidi w:val="0"/>
        <w:rPr>
          <w:rFonts w:hint="eastAsia"/>
          <w:lang w:val="en-US" w:eastAsia="zh-CN"/>
        </w:rPr>
      </w:pPr>
    </w:p>
    <w:p w14:paraId="7651D19F">
      <w:pPr>
        <w:bidi w:val="0"/>
        <w:rPr>
          <w:rFonts w:hint="eastAsia"/>
          <w:lang w:val="en-US" w:eastAsia="zh-CN"/>
        </w:rPr>
      </w:pPr>
    </w:p>
    <w:p w14:paraId="08C364B6">
      <w:pPr>
        <w:bidi w:val="0"/>
        <w:rPr>
          <w:rFonts w:hint="eastAsia"/>
          <w:lang w:val="en-US" w:eastAsia="zh-CN"/>
        </w:rPr>
      </w:pPr>
    </w:p>
    <w:p w14:paraId="74BBF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187342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46355</wp:posOffset>
                </wp:positionV>
                <wp:extent cx="5434965" cy="17780"/>
                <wp:effectExtent l="0" t="7620" r="13335" b="12700"/>
                <wp:wrapNone/>
                <wp:docPr id="4" name="直接连接符 4"/>
                <wp:cNvGraphicFramePr/>
                <a:graphic xmlns:a="http://schemas.openxmlformats.org/drawingml/2006/main">
                  <a:graphicData uri="http://schemas.microsoft.com/office/word/2010/wordprocessingShape">
                    <wps:wsp>
                      <wps:cNvCnPr/>
                      <wps:spPr>
                        <a:xfrm>
                          <a:off x="0" y="0"/>
                          <a:ext cx="543496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5pt;margin-top:3.65pt;height:1.4pt;width:427.95pt;z-index:251660288;mso-width-relative:page;mso-height-relative:page;" filled="f" stroked="t" coordsize="21600,21600" o:gfxdata="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SbpT1gAAAAcBAAAPAAAAAAAAAAEAIAAAACIAAABkcnMvZG93bnJl&#10;di54bWxQSwECFAAUAAAACACHTuJAKnr47P8BAAD3AwAADgAAAAAAAAABACAAAAAlAQAAZHJzL2Uy&#10;b0RvYy54bWxQSwUGAAAAAAYABgBZAQAAlg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lang w:val="en-US" w:eastAsia="zh-CN"/>
        </w:rPr>
        <w:t>抄报：兴安盟发展和改革委员会、突泉县人民政府</w:t>
      </w:r>
    </w:p>
    <w:p w14:paraId="3E1D35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703580</wp:posOffset>
                </wp:positionV>
                <wp:extent cx="5434965" cy="17780"/>
                <wp:effectExtent l="0" t="7620" r="13335" b="12700"/>
                <wp:wrapNone/>
                <wp:docPr id="11" name="直接连接符 11"/>
                <wp:cNvGraphicFramePr/>
                <a:graphic xmlns:a="http://schemas.openxmlformats.org/drawingml/2006/main">
                  <a:graphicData uri="http://schemas.microsoft.com/office/word/2010/wordprocessingShape">
                    <wps:wsp>
                      <wps:cNvCnPr/>
                      <wps:spPr>
                        <a:xfrm>
                          <a:off x="0" y="0"/>
                          <a:ext cx="543496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5pt;margin-top:55.4pt;height:1.4pt;width:427.95pt;z-index:251661312;mso-width-relative:page;mso-height-relative:page;" filled="f" stroked="t" coordsize="21600,21600" o:gfxdata="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kf1LDXAAAACAEAAA8AAAAAAAAAAQAgAAAAIgAAAGRycy9kb3du&#10;cmV2LnhtbFBLAQIUABQAAAAIAIdO4kBiXUwhAAIAAPkDAAAOAAAAAAAAAAEAIAAAACYBAABkcnMv&#10;ZTJvRG9jLnhtbFBLBQYAAAAABgAGAFkBAACY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lang w:val="en-US" w:eastAsia="zh-CN"/>
        </w:rPr>
        <w:t>抄送：突泉县交通运输局、突泉县旺泉交通发展有限公司、市场监督管理局、住建局</w:t>
      </w:r>
    </w:p>
    <w:p w14:paraId="5559CDCE">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突泉县</w:t>
      </w:r>
      <w:r>
        <w:rPr>
          <w:rFonts w:hint="eastAsia" w:ascii="仿宋_GB2312" w:hAnsi="仿宋_GB2312" w:eastAsia="仿宋_GB2312" w:cs="仿宋_GB2312"/>
          <w:sz w:val="28"/>
          <w:szCs w:val="28"/>
        </w:rPr>
        <w:t xml:space="preserve">发展和改革委员会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 w:hAnsi="仿宋" w:eastAsia="仿宋" w:cs="仿宋"/>
          <w:kern w:val="2"/>
          <w:sz w:val="32"/>
          <w:szCs w:val="32"/>
          <w:lang w:val="en-US" w:eastAsia="zh-CN" w:bidi="ar-SA"/>
        </w:rPr>
        <w:t>2026</w:t>
      </w:r>
      <w:r>
        <w:rPr>
          <w:rFonts w:hint="eastAsia" w:ascii="仿宋_GB2312" w:hAnsi="仿宋_GB2312" w:eastAsia="仿宋_GB2312" w:cs="仿宋_GB2312"/>
          <w:sz w:val="28"/>
          <w:szCs w:val="28"/>
        </w:rPr>
        <w:t>年</w:t>
      </w:r>
      <w:r>
        <w:rPr>
          <w:rFonts w:hint="eastAsia" w:ascii="仿宋" w:hAnsi="仿宋" w:eastAsia="仿宋" w:cs="仿宋"/>
          <w:kern w:val="2"/>
          <w:sz w:val="32"/>
          <w:szCs w:val="32"/>
          <w:lang w:val="en-US" w:eastAsia="zh-CN" w:bidi="ar-SA"/>
        </w:rPr>
        <w:t>1</w:t>
      </w:r>
      <w:r>
        <w:rPr>
          <w:rFonts w:hint="eastAsia" w:ascii="仿宋_GB2312" w:hAnsi="仿宋_GB2312" w:eastAsia="仿宋_GB2312" w:cs="仿宋_GB2312"/>
          <w:sz w:val="28"/>
          <w:szCs w:val="28"/>
        </w:rPr>
        <w:t>月</w:t>
      </w:r>
      <w:r>
        <w:rPr>
          <w:rFonts w:hint="eastAsia" w:ascii="仿宋" w:hAnsi="仿宋" w:eastAsia="仿宋" w:cs="仿宋"/>
          <w:kern w:val="2"/>
          <w:sz w:val="32"/>
          <w:szCs w:val="32"/>
          <w:lang w:val="en-US" w:eastAsia="zh-CN" w:bidi="ar-SA"/>
        </w:rPr>
        <w:t>7</w:t>
      </w:r>
      <w:r>
        <w:rPr>
          <w:rFonts w:hint="eastAsia" w:ascii="仿宋_GB2312" w:hAnsi="仿宋_GB2312" w:eastAsia="仿宋_GB2312" w:cs="仿宋_GB2312"/>
          <w:sz w:val="28"/>
          <w:szCs w:val="28"/>
        </w:rPr>
        <w:t>日印发</w:t>
      </w:r>
    </w:p>
    <w:p w14:paraId="074146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color w:val="00000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40005</wp:posOffset>
                </wp:positionV>
                <wp:extent cx="5434965" cy="17780"/>
                <wp:effectExtent l="0" t="7620" r="13335" b="12700"/>
                <wp:wrapNone/>
                <wp:docPr id="3" name="直接连接符 3"/>
                <wp:cNvGraphicFramePr/>
                <a:graphic xmlns:a="http://schemas.openxmlformats.org/drawingml/2006/main">
                  <a:graphicData uri="http://schemas.microsoft.com/office/word/2010/wordprocessingShape">
                    <wps:wsp>
                      <wps:cNvCnPr/>
                      <wps:spPr>
                        <a:xfrm>
                          <a:off x="0" y="0"/>
                          <a:ext cx="543496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5pt;margin-top:3.15pt;height:1.4pt;width:427.95pt;z-index:251659264;mso-width-relative:page;mso-height-relative:page;" filled="f" stroked="t" coordsize="21600,21600" o:gfxdata="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jOQl1QAAAAUBAAAPAAAAAAAAAAEAIAAAACIAAABkcnMvZG93bnJl&#10;di54bWxQSwECFAAUAAAACACHTuJAsEzuCgACAAD3AwAADgAAAAAAAAABACAAAAAkAQAAZHJzL2Uy&#10;b0RvYy54bWxQSwUGAAAAAAYABgBZAQAAlgUAAAAA&#10;">
                <v:fill on="f" focussize="0,0"/>
                <v:stroke weight="1.25pt" color="#000000" joinstyle="round"/>
                <v:imagedata o:title=""/>
                <o:lock v:ext="edit" aspectratio="f"/>
              </v:line>
            </w:pict>
          </mc:Fallback>
        </mc:AlternateContent>
      </w:r>
    </w:p>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6E2257-CC4A-46A3-BD31-A22201C8AB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6BD02CB-7ED4-4F53-8FE5-CE645D12D292}"/>
  </w:font>
  <w:font w:name="仿宋_GB2312">
    <w:panose1 w:val="02010609030101010101"/>
    <w:charset w:val="86"/>
    <w:family w:val="swiss"/>
    <w:pitch w:val="default"/>
    <w:sig w:usb0="00000001" w:usb1="080E0000" w:usb2="00000000" w:usb3="00000000" w:csb0="00040000" w:csb1="00000000"/>
    <w:embedRegular r:id="rId3" w:fontKey="{51BBE476-82C7-4CC8-845B-FCBFD6579B28}"/>
  </w:font>
  <w:font w:name="方正小标宋简体">
    <w:panose1 w:val="03000509000000000000"/>
    <w:charset w:val="86"/>
    <w:family w:val="script"/>
    <w:pitch w:val="default"/>
    <w:sig w:usb0="00000001" w:usb1="080E0000" w:usb2="00000000" w:usb3="00000000" w:csb0="00040000" w:csb1="00000000"/>
    <w:embedRegular r:id="rId4" w:fontKey="{7F9EE0E0-A945-4AEB-BDA4-F7617E27EF85}"/>
  </w:font>
  <w:font w:name="楷体_GB2312">
    <w:panose1 w:val="02010609030101010101"/>
    <w:charset w:val="86"/>
    <w:family w:val="auto"/>
    <w:pitch w:val="default"/>
    <w:sig w:usb0="00000001" w:usb1="080E0000" w:usb2="00000000" w:usb3="00000000" w:csb0="00040000" w:csb1="00000000"/>
    <w:embedRegular r:id="rId5" w:fontKey="{60C5E756-D68C-4B60-A931-879EFEA3C583}"/>
  </w:font>
  <w:font w:name="国标黑体">
    <w:altName w:val="黑体"/>
    <w:panose1 w:val="02000500000000000000"/>
    <w:charset w:val="86"/>
    <w:family w:val="auto"/>
    <w:pitch w:val="default"/>
    <w:sig w:usb0="00000000" w:usb1="00000000" w:usb2="00000000" w:usb3="00000000" w:csb0="00060007" w:csb1="00000000"/>
    <w:embedRegular r:id="rId6" w:fontKey="{D1CBDDE9-06F1-4461-9DC5-1B2AE8FE2755}"/>
  </w:font>
  <w:font w:name="国标宋体">
    <w:altName w:val="宋体"/>
    <w:panose1 w:val="02000500000000000000"/>
    <w:charset w:val="86"/>
    <w:family w:val="auto"/>
    <w:pitch w:val="default"/>
    <w:sig w:usb0="00000000" w:usb1="00000000" w:usb2="00000000" w:usb3="00000000" w:csb0="00060007" w:csb1="00000000"/>
    <w:embedRegular r:id="rId7" w:fontKey="{E1D40E0D-D680-47E8-8844-840D89D6195F}"/>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09945">
    <w:pPr>
      <w:pStyle w:val="6"/>
      <w:rPr>
        <w:rFonts w:hint="eastAsia" w:ascii="国标宋体" w:hAnsi="国标宋体" w:eastAsia="国标宋体" w:cs="国标宋体"/>
        <w:sz w:val="28"/>
        <w:szCs w:val="28"/>
      </w:rPr>
    </w:pPr>
  </w:p>
  <w:p w14:paraId="3D73D4D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B82FF">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8B82FF">
                    <w:pPr>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NmVjZWVkNTdhYjA3ODk0MjcxZDk5MWVkODU2OGYifQ=="/>
  </w:docVars>
  <w:rsids>
    <w:rsidRoot w:val="7B730A03"/>
    <w:rsid w:val="019C5D93"/>
    <w:rsid w:val="02104022"/>
    <w:rsid w:val="022D7245"/>
    <w:rsid w:val="02B34960"/>
    <w:rsid w:val="07FE521A"/>
    <w:rsid w:val="08AD6D56"/>
    <w:rsid w:val="08C33664"/>
    <w:rsid w:val="08CC4A1B"/>
    <w:rsid w:val="09D92F4C"/>
    <w:rsid w:val="0ACD7D05"/>
    <w:rsid w:val="0ADA1283"/>
    <w:rsid w:val="0B5379F5"/>
    <w:rsid w:val="11BF19E6"/>
    <w:rsid w:val="124C3107"/>
    <w:rsid w:val="12BC6904"/>
    <w:rsid w:val="13280AA0"/>
    <w:rsid w:val="142E0C64"/>
    <w:rsid w:val="147F0B94"/>
    <w:rsid w:val="148D32B1"/>
    <w:rsid w:val="14FA5453"/>
    <w:rsid w:val="1539578A"/>
    <w:rsid w:val="19A477AB"/>
    <w:rsid w:val="1A835577"/>
    <w:rsid w:val="1BB94885"/>
    <w:rsid w:val="21874E47"/>
    <w:rsid w:val="231F5A1C"/>
    <w:rsid w:val="25706A02"/>
    <w:rsid w:val="264C41ED"/>
    <w:rsid w:val="27EB6814"/>
    <w:rsid w:val="27ED752F"/>
    <w:rsid w:val="288A3E8D"/>
    <w:rsid w:val="291B6751"/>
    <w:rsid w:val="2B7A4BE2"/>
    <w:rsid w:val="2BC74EA2"/>
    <w:rsid w:val="2CF474ED"/>
    <w:rsid w:val="2DD85145"/>
    <w:rsid w:val="2DDB6645"/>
    <w:rsid w:val="2FA806E8"/>
    <w:rsid w:val="30DE605B"/>
    <w:rsid w:val="317258B0"/>
    <w:rsid w:val="31CC2EC1"/>
    <w:rsid w:val="33582B0B"/>
    <w:rsid w:val="3366448B"/>
    <w:rsid w:val="33D12D62"/>
    <w:rsid w:val="33E4383E"/>
    <w:rsid w:val="340819DB"/>
    <w:rsid w:val="34384B8F"/>
    <w:rsid w:val="348E2A01"/>
    <w:rsid w:val="349C4AAD"/>
    <w:rsid w:val="377E4FAF"/>
    <w:rsid w:val="378B6C98"/>
    <w:rsid w:val="37B7526F"/>
    <w:rsid w:val="38E52E0C"/>
    <w:rsid w:val="3A956C3F"/>
    <w:rsid w:val="3ABE56C2"/>
    <w:rsid w:val="3D010B52"/>
    <w:rsid w:val="3F613C24"/>
    <w:rsid w:val="401547C3"/>
    <w:rsid w:val="4059521D"/>
    <w:rsid w:val="441F73E2"/>
    <w:rsid w:val="44613C8E"/>
    <w:rsid w:val="46D36999"/>
    <w:rsid w:val="48D052FB"/>
    <w:rsid w:val="49680F21"/>
    <w:rsid w:val="4ABD070B"/>
    <w:rsid w:val="4B7F2D26"/>
    <w:rsid w:val="4C700392"/>
    <w:rsid w:val="4D527846"/>
    <w:rsid w:val="4F841386"/>
    <w:rsid w:val="51066AEF"/>
    <w:rsid w:val="5164521D"/>
    <w:rsid w:val="519D59DA"/>
    <w:rsid w:val="528E5D8C"/>
    <w:rsid w:val="52AD1679"/>
    <w:rsid w:val="549E1589"/>
    <w:rsid w:val="54DF1FEB"/>
    <w:rsid w:val="55895AFA"/>
    <w:rsid w:val="56123229"/>
    <w:rsid w:val="57F6907A"/>
    <w:rsid w:val="593F0F77"/>
    <w:rsid w:val="5BFFCB64"/>
    <w:rsid w:val="5C8C6A72"/>
    <w:rsid w:val="5D1D4EF5"/>
    <w:rsid w:val="5E0361AB"/>
    <w:rsid w:val="5F5643B1"/>
    <w:rsid w:val="5F651B44"/>
    <w:rsid w:val="5FBBCE59"/>
    <w:rsid w:val="61EF5133"/>
    <w:rsid w:val="64B365AB"/>
    <w:rsid w:val="66BF70DE"/>
    <w:rsid w:val="66EF5034"/>
    <w:rsid w:val="675A65EF"/>
    <w:rsid w:val="68022B65"/>
    <w:rsid w:val="68704B66"/>
    <w:rsid w:val="69E3B9D8"/>
    <w:rsid w:val="69FD14B4"/>
    <w:rsid w:val="6A33732A"/>
    <w:rsid w:val="6B3A3E2C"/>
    <w:rsid w:val="6BC2606A"/>
    <w:rsid w:val="6BE91CF0"/>
    <w:rsid w:val="6D3D200B"/>
    <w:rsid w:val="6DF3424A"/>
    <w:rsid w:val="6FCB3E00"/>
    <w:rsid w:val="7024192F"/>
    <w:rsid w:val="71237A52"/>
    <w:rsid w:val="72005FE5"/>
    <w:rsid w:val="72D2196C"/>
    <w:rsid w:val="73BE2BB7"/>
    <w:rsid w:val="75826D11"/>
    <w:rsid w:val="75C56ED1"/>
    <w:rsid w:val="78DB396E"/>
    <w:rsid w:val="79BC1425"/>
    <w:rsid w:val="7B730A03"/>
    <w:rsid w:val="7B7F3F5F"/>
    <w:rsid w:val="7B9003DA"/>
    <w:rsid w:val="7C183081"/>
    <w:rsid w:val="7CBF33E7"/>
    <w:rsid w:val="7D7C1508"/>
    <w:rsid w:val="7DF61D84"/>
    <w:rsid w:val="7EBB07E3"/>
    <w:rsid w:val="8AFDA484"/>
    <w:rsid w:val="9FF55A6A"/>
    <w:rsid w:val="A73DA6CD"/>
    <w:rsid w:val="B7BC3554"/>
    <w:rsid w:val="BFFF8F6E"/>
    <w:rsid w:val="CDEA090B"/>
    <w:rsid w:val="DEBFF3DC"/>
    <w:rsid w:val="EF7F53DF"/>
    <w:rsid w:val="EFDF6356"/>
    <w:rsid w:val="F8ED3FE1"/>
    <w:rsid w:val="FEBD7C5B"/>
    <w:rsid w:val="FECBA5AE"/>
    <w:rsid w:val="FFFFC5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qFormat/>
    <w:uiPriority w:val="0"/>
    <w:pPr>
      <w:spacing w:line="560" w:lineRule="exact"/>
    </w:pPr>
    <w:rPr>
      <w:rFonts w:ascii="仿宋" w:hAnsi="仿宋" w:eastAsia="仿宋_GB2312" w:cs="仿宋"/>
      <w:sz w:val="32"/>
      <w:szCs w:val="32"/>
      <w:lang w:val="zh-CN" w:bidi="zh-CN"/>
    </w:rPr>
  </w:style>
  <w:style w:type="paragraph" w:styleId="5">
    <w:name w:val="Body Text Indent"/>
    <w:basedOn w:val="1"/>
    <w:next w:val="3"/>
    <w:unhideWhenUsed/>
    <w:qFormat/>
    <w:uiPriority w:val="99"/>
    <w:pPr>
      <w:spacing w:line="600" w:lineRule="exact"/>
      <w:ind w:firstLine="640" w:firstLineChars="200"/>
    </w:pPr>
    <w:rPr>
      <w:rFonts w:ascii="Times New Roman" w:hAnsi="Times New Roman" w:eastAsia="宋体" w:cs="Times New Roman"/>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1"/>
    <w:next w:val="9"/>
    <w:qFormat/>
    <w:uiPriority w:val="0"/>
    <w:pPr>
      <w:ind w:firstLine="420" w:firstLineChars="100"/>
    </w:pPr>
  </w:style>
  <w:style w:type="paragraph" w:styleId="9">
    <w:name w:val="Body Text First Indent 2"/>
    <w:basedOn w:val="5"/>
    <w:next w:val="1"/>
    <w:qFormat/>
    <w:uiPriority w:val="0"/>
    <w:pPr>
      <w:adjustRightInd w:val="0"/>
      <w:snapToGrid w:val="0"/>
      <w:ind w:firstLine="640" w:firstLineChars="200"/>
    </w:pPr>
    <w:rPr>
      <w:szCs w:val="22"/>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769</Words>
  <Characters>802</Characters>
  <Lines>0</Lines>
  <Paragraphs>0</Paragraphs>
  <TotalTime>40</TotalTime>
  <ScaleCrop>false</ScaleCrop>
  <LinksUpToDate>false</LinksUpToDate>
  <CharactersWithSpaces>837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2019-04-05T23:48:00Z</dcterms:created>
  <dc:creator>fagaiwei002</dc:creator>
  <cp:lastModifiedBy>高冷绅士！！</cp:lastModifiedBy>
  <cp:lastPrinted>2026-01-07T07:42:42Z</cp:lastPrinted>
  <dcterms:modified xsi:type="dcterms:W3CDTF">2026-01-07T07:52:33Z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06495854D8F54D42853819E6EDFF808D_13</vt:lpwstr>
  </property>
  <property fmtid="{D5CDD505-2E9C-101B-9397-08002B2CF9AE}" pid="4" name="KSOTemplateDocerSaveRecord">
    <vt:lpwstr>eyJoZGlkIjoiMGQ1ZTA5NGJlZGQ3MThlMzI0MzQ5OTAzZjNlZjMxYjEiLCJ1c2VySWQiOiI4Mzc5NTc0NTAifQ==</vt:lpwstr>
  </property>
</Properties>
</file>